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7</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kern w:val="0"/>
          <w:sz w:val="44"/>
          <w:szCs w:val="36"/>
        </w:rPr>
      </w:pPr>
      <w:r>
        <w:rPr>
          <w:rFonts w:hint="eastAsia" w:ascii="方正小标宋简体" w:hAnsi="仿宋" w:eastAsia="方正小标宋简体" w:cs="宋体"/>
          <w:color w:val="000000" w:themeColor="text1"/>
          <w:kern w:val="0"/>
          <w:sz w:val="44"/>
          <w:szCs w:val="36"/>
        </w:rPr>
        <w:t>关于印发</w:t>
      </w:r>
      <w:r>
        <w:rPr>
          <w:rFonts w:hint="eastAsia" w:ascii="方正小标宋简体" w:hAnsi="仿宋" w:eastAsia="方正小标宋简体" w:cs="宋体"/>
          <w:color w:val="000000" w:themeColor="text1"/>
          <w:kern w:val="0"/>
          <w:sz w:val="44"/>
          <w:szCs w:val="44"/>
        </w:rPr>
        <w:t>《</w:t>
      </w:r>
      <w:r>
        <w:rPr>
          <w:rFonts w:hint="eastAsia" w:ascii="方正小标宋简体" w:hAnsi="仿宋" w:eastAsia="方正小标宋简体" w:cs="宋体"/>
          <w:color w:val="000000" w:themeColor="text1"/>
          <w:kern w:val="0"/>
          <w:sz w:val="44"/>
          <w:szCs w:val="36"/>
        </w:rPr>
        <w:t>闵行</w:t>
      </w:r>
      <w:r>
        <w:rPr>
          <w:rFonts w:hint="eastAsia" w:ascii="方正小标宋简体" w:hAnsi="仿宋" w:eastAsia="方正小标宋简体" w:cs="宋体"/>
          <w:color w:val="000000" w:themeColor="text1"/>
          <w:kern w:val="0"/>
          <w:sz w:val="44"/>
          <w:szCs w:val="36"/>
          <w:lang w:val="en-US" w:eastAsia="zh-CN"/>
        </w:rPr>
        <w:t>区</w:t>
      </w:r>
      <w:r>
        <w:rPr>
          <w:rFonts w:hint="eastAsia" w:ascii="方正小标宋简体" w:hAnsi="仿宋" w:eastAsia="方正小标宋简体" w:cs="宋体"/>
          <w:color w:val="000000" w:themeColor="text1"/>
          <w:kern w:val="0"/>
          <w:sz w:val="44"/>
          <w:szCs w:val="44"/>
          <w:lang w:val="en-US" w:eastAsia="zh-CN"/>
        </w:rPr>
        <w:t>龙柏第一幼儿</w:t>
      </w:r>
      <w:r>
        <w:rPr>
          <w:rFonts w:hint="eastAsia" w:ascii="方正小标宋简体" w:hAnsi="仿宋" w:eastAsia="方正小标宋简体" w:cs="宋体"/>
          <w:color w:val="000000" w:themeColor="text1"/>
          <w:kern w:val="0"/>
          <w:sz w:val="44"/>
          <w:szCs w:val="36"/>
        </w:rPr>
        <w:t>园办园水</w:t>
      </w:r>
      <w:r>
        <w:rPr>
          <w:rFonts w:hint="eastAsia" w:ascii="方正小标宋简体" w:hAnsi="仿宋" w:eastAsia="方正小标宋简体" w:cs="宋体"/>
          <w:color w:val="000000" w:themeColor="text1"/>
          <w:kern w:val="0"/>
          <w:sz w:val="44"/>
          <w:szCs w:val="44"/>
        </w:rPr>
        <w:t>平（20</w:t>
      </w:r>
      <w:r>
        <w:rPr>
          <w:rFonts w:hint="eastAsia" w:ascii="方正小标宋简体" w:hAnsi="仿宋" w:eastAsia="方正小标宋简体" w:cs="宋体"/>
          <w:color w:val="000000" w:themeColor="text1"/>
          <w:kern w:val="0"/>
          <w:sz w:val="44"/>
          <w:szCs w:val="44"/>
          <w:lang w:val="en-US" w:eastAsia="zh-CN"/>
        </w:rPr>
        <w:t>20</w:t>
      </w:r>
      <w:r>
        <w:rPr>
          <w:rFonts w:hint="eastAsia" w:ascii="方正小标宋简体" w:hAnsi="仿宋" w:eastAsia="方正小标宋简体" w:cs="宋体"/>
          <w:color w:val="000000" w:themeColor="text1"/>
          <w:kern w:val="0"/>
          <w:sz w:val="44"/>
          <w:szCs w:val="44"/>
        </w:rPr>
        <w:t>-202</w:t>
      </w:r>
      <w:r>
        <w:rPr>
          <w:rFonts w:hint="eastAsia" w:ascii="方正小标宋简体" w:hAnsi="仿宋" w:eastAsia="方正小标宋简体" w:cs="宋体"/>
          <w:color w:val="000000" w:themeColor="text1"/>
          <w:kern w:val="0"/>
          <w:sz w:val="44"/>
          <w:szCs w:val="44"/>
          <w:lang w:val="en-US" w:eastAsia="zh-CN"/>
        </w:rPr>
        <w:t>5</w:t>
      </w:r>
      <w:r>
        <w:rPr>
          <w:rFonts w:hint="eastAsia" w:ascii="方正小标宋简体" w:hAnsi="仿宋" w:eastAsia="方正小标宋简体" w:cs="宋体"/>
          <w:color w:val="000000" w:themeColor="text1"/>
          <w:kern w:val="0"/>
          <w:sz w:val="44"/>
          <w:szCs w:val="44"/>
        </w:rPr>
        <w:t>）综合督导意见书</w:t>
      </w:r>
      <w:r>
        <w:rPr>
          <w:rFonts w:hint="eastAsia" w:ascii="方正小标宋简体" w:hAnsi="仿宋" w:eastAsia="方正小标宋简体" w:cs="宋体"/>
          <w:color w:val="000000" w:themeColor="text1"/>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龙柏第一幼儿园：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现将《闵行</w:t>
      </w:r>
      <w:r>
        <w:rPr>
          <w:rFonts w:hint="eastAsia" w:ascii="仿宋" w:hAnsi="仿宋" w:eastAsia="仿宋"/>
          <w:color w:val="000000" w:themeColor="text1"/>
          <w:kern w:val="0"/>
          <w:sz w:val="32"/>
          <w:szCs w:val="32"/>
          <w:lang w:val="en-US" w:eastAsia="zh-CN"/>
        </w:rPr>
        <w:t>区龙柏第一</w:t>
      </w:r>
      <w:r>
        <w:rPr>
          <w:rFonts w:hint="eastAsia" w:ascii="仿宋" w:hAnsi="仿宋" w:eastAsia="仿宋"/>
          <w:color w:val="000000" w:themeColor="text1"/>
          <w:kern w:val="0"/>
          <w:sz w:val="32"/>
          <w:szCs w:val="32"/>
        </w:rPr>
        <w:t>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龙柏第一幼儿园办园水</w:t>
      </w:r>
      <w:r>
        <w:rPr>
          <w:rFonts w:hint="eastAsia" w:ascii="仿宋" w:hAnsi="仿宋" w:eastAsia="仿宋"/>
          <w:color w:val="000000" w:themeColor="text1"/>
          <w:kern w:val="0"/>
          <w:sz w:val="32"/>
          <w:szCs w:val="32"/>
          <w:lang w:val="en-US" w:eastAsia="zh-CN"/>
        </w:rPr>
        <w:t>平</w:t>
      </w:r>
      <w:r>
        <w:rPr>
          <w:rFonts w:hint="eastAsia" w:ascii="仿宋" w:hAnsi="仿宋" w:eastAsia="仿宋"/>
          <w:color w:val="000000" w:themeColor="text1"/>
          <w:kern w:val="0"/>
          <w:sz w:val="32"/>
          <w:szCs w:val="32"/>
        </w:rPr>
        <w:t>（20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6"/>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9BA2882">
      <w:pPr>
        <w:pStyle w:val="6"/>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279EEA22">
      <w:pPr>
        <w:pStyle w:val="6"/>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直接连接符 3" o:spid="_x0000_s1026"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虹桥镇</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直接连接符 2" o:spid="_x0000_s1027"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w:r>
      <w:r>
        <w:rPr>
          <w:rFonts w:hint="eastAsia" w:ascii="Times New Roman" w:hAnsi="Times New Roman" w:eastAsia="宋体"/>
          <w:color w:val="000000" w:themeColor="text1"/>
          <w:sz w:val="28"/>
          <w:szCs w:val="28"/>
        </w:rPr>
        <w:pict>
          <v:line id="直接连接符 1" o:spid="_x0000_s1028"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53F8D856">
      <w:pPr>
        <w:rPr>
          <w:rFonts w:hint="eastAsia" w:ascii="仿宋" w:hAnsi="仿宋" w:eastAsia="仿宋" w:cs="宋体"/>
          <w:b/>
          <w:kern w:val="0"/>
          <w:sz w:val="36"/>
          <w:szCs w:val="36"/>
        </w:rPr>
      </w:pPr>
      <w:r>
        <w:rPr>
          <w:rFonts w:hint="eastAsia" w:ascii="仿宋" w:hAnsi="仿宋" w:eastAsia="仿宋" w:cs="宋体"/>
          <w:b/>
          <w:kern w:val="0"/>
          <w:sz w:val="36"/>
          <w:szCs w:val="36"/>
        </w:rPr>
        <w:br w:type="page"/>
      </w:r>
    </w:p>
    <w:p w14:paraId="064ADA16">
      <w:pPr>
        <w:widowControl/>
        <w:spacing w:line="360" w:lineRule="auto"/>
        <w:jc w:val="left"/>
        <w:rPr>
          <w:rFonts w:hint="eastAsia"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附件</w:t>
      </w:r>
    </w:p>
    <w:p w14:paraId="68388F76">
      <w:pPr>
        <w:widowControl/>
        <w:spacing w:line="360" w:lineRule="auto"/>
        <w:jc w:val="center"/>
        <w:rPr>
          <w:rFonts w:hint="eastAsia" w:ascii="黑体" w:hAnsi="黑体" w:eastAsia="黑体" w:cs="仿宋"/>
          <w:color w:val="000000" w:themeColor="text1"/>
          <w:kern w:val="0"/>
          <w:sz w:val="32"/>
          <w:szCs w:val="32"/>
        </w:rPr>
      </w:pPr>
    </w:p>
    <w:p w14:paraId="40474ADC">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闵行区龙柏第一幼儿园办园水平（2020-2025）</w:t>
      </w:r>
    </w:p>
    <w:p w14:paraId="736F3B75">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综合督导意见书</w:t>
      </w:r>
    </w:p>
    <w:p w14:paraId="110706E9">
      <w:pPr>
        <w:widowControl/>
        <w:spacing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kern w:val="0"/>
          <w:sz w:val="28"/>
          <w:szCs w:val="28"/>
        </w:rPr>
        <w:t>教育部《幼儿园办园行为督导评估办法》和《上海市教育督导条例》，</w:t>
      </w:r>
      <w:r>
        <w:rPr>
          <w:rFonts w:hint="eastAsia" w:ascii="仿宋" w:hAnsi="仿宋" w:eastAsia="仿宋" w:cs="仿宋"/>
          <w:sz w:val="28"/>
          <w:szCs w:val="28"/>
        </w:rPr>
        <w:t>闵行区人民政府教育督导室于2025年5月13日对闵行区龙柏第一幼儿园办园水平（2020-2025）进行了实地督导评估。实地督导前，督导组审核幼儿园提交的材料；</w:t>
      </w:r>
      <w:r>
        <w:rPr>
          <w:rFonts w:hint="eastAsia" w:ascii="仿宋" w:hAnsi="仿宋" w:eastAsia="仿宋" w:cs="仿宋"/>
          <w:kern w:val="0"/>
          <w:sz w:val="28"/>
          <w:szCs w:val="28"/>
        </w:rPr>
        <w:t>对园内40名教师以及381位家长进行问卷调查</w:t>
      </w:r>
      <w:r>
        <w:rPr>
          <w:rFonts w:hint="eastAsia" w:ascii="仿宋" w:hAnsi="仿宋" w:eastAsia="仿宋" w:cs="仿宋"/>
          <w:sz w:val="28"/>
          <w:szCs w:val="28"/>
        </w:rPr>
        <w:t>。实地督导期间，督导组通过听取俞维园长自评汇报，察看园容园貌、现场查阅资料、观摩一日活动各个环节，</w:t>
      </w:r>
      <w:r>
        <w:rPr>
          <w:rFonts w:hint="eastAsia" w:ascii="仿宋" w:hAnsi="仿宋" w:eastAsia="仿宋" w:cs="仿宋"/>
          <w:kern w:val="0"/>
          <w:sz w:val="28"/>
          <w:szCs w:val="28"/>
        </w:rPr>
        <w:t>访谈幼儿园</w:t>
      </w:r>
      <w:r>
        <w:rPr>
          <w:rFonts w:hint="eastAsia" w:ascii="仿宋" w:hAnsi="仿宋" w:eastAsia="仿宋" w:cs="仿宋"/>
          <w:sz w:val="28"/>
          <w:szCs w:val="28"/>
        </w:rPr>
        <w:t>园长、中层干部、教研组长、教师以及三大员共</w:t>
      </w:r>
      <w:r>
        <w:rPr>
          <w:rFonts w:hint="eastAsia" w:ascii="仿宋" w:hAnsi="仿宋" w:eastAsia="仿宋" w:cs="仿宋"/>
          <w:kern w:val="0"/>
          <w:sz w:val="28"/>
          <w:szCs w:val="28"/>
        </w:rPr>
        <w:t>28人次。</w:t>
      </w:r>
    </w:p>
    <w:p w14:paraId="083791AD">
      <w:pPr>
        <w:spacing w:line="360" w:lineRule="auto"/>
        <w:ind w:firstLine="562" w:firstLineChars="200"/>
        <w:rPr>
          <w:rStyle w:val="10"/>
          <w:rFonts w:ascii="仿宋" w:hAnsi="仿宋" w:eastAsia="仿宋" w:cs="仿宋"/>
          <w:b/>
          <w:sz w:val="28"/>
          <w:szCs w:val="28"/>
        </w:rPr>
      </w:pPr>
      <w:r>
        <w:rPr>
          <w:rStyle w:val="10"/>
          <w:rFonts w:ascii="仿宋" w:hAnsi="仿宋" w:eastAsia="仿宋" w:cs="仿宋_GB2312"/>
          <w:b/>
          <w:bCs/>
          <w:sz w:val="28"/>
          <w:szCs w:val="28"/>
          <w:lang w:val="zh-TW" w:eastAsia="zh-TW"/>
        </w:rPr>
        <w:t>综合分析各类信息，督导组认为：</w:t>
      </w:r>
      <w:r>
        <w:rPr>
          <w:rStyle w:val="10"/>
          <w:rFonts w:hint="eastAsia" w:ascii="仿宋" w:hAnsi="仿宋" w:eastAsia="仿宋" w:cs="仿宋_GB2312"/>
          <w:sz w:val="28"/>
          <w:szCs w:val="28"/>
        </w:rPr>
        <w:t>龙柏第一</w:t>
      </w:r>
      <w:r>
        <w:rPr>
          <w:rStyle w:val="10"/>
          <w:rFonts w:hint="eastAsia" w:ascii="仿宋" w:hAnsi="仿宋" w:eastAsia="仿宋" w:cs="仿宋_GB2312"/>
          <w:sz w:val="28"/>
          <w:szCs w:val="28"/>
          <w:lang w:val="zh-TW"/>
        </w:rPr>
        <w:t>幼儿园</w:t>
      </w:r>
      <w:r>
        <w:rPr>
          <w:rStyle w:val="10"/>
          <w:rFonts w:hint="eastAsia" w:ascii="仿宋" w:hAnsi="仿宋" w:eastAsia="仿宋" w:cs="仿宋_GB2312"/>
          <w:sz w:val="28"/>
          <w:szCs w:val="28"/>
        </w:rPr>
        <w:t>全面贯彻党的教育方针，落实立德树人的根本任务，</w:t>
      </w:r>
      <w:r>
        <w:rPr>
          <w:rFonts w:hint="eastAsia" w:ascii="仿宋" w:hAnsi="仿宋" w:eastAsia="仿宋" w:cs="仿宋"/>
          <w:kern w:val="0"/>
          <w:sz w:val="28"/>
          <w:szCs w:val="28"/>
        </w:rPr>
        <w:t>坚持幼儿发展优先理念</w:t>
      </w:r>
      <w:r>
        <w:rPr>
          <w:rStyle w:val="10"/>
          <w:rFonts w:hint="eastAsia" w:ascii="仿宋" w:hAnsi="仿宋" w:eastAsia="仿宋" w:cs="仿宋_GB2312"/>
          <w:sz w:val="28"/>
          <w:szCs w:val="28"/>
        </w:rPr>
        <w:t>，在书记兼园长的倾情带领下，</w:t>
      </w:r>
      <w:r>
        <w:rPr>
          <w:rStyle w:val="10"/>
          <w:rFonts w:hint="eastAsia" w:ascii="仿宋" w:hAnsi="仿宋" w:eastAsia="仿宋" w:cs="仿宋"/>
          <w:sz w:val="28"/>
          <w:szCs w:val="28"/>
        </w:rPr>
        <w:t>聚焦党建领航</w:t>
      </w:r>
      <w:r>
        <w:rPr>
          <w:rStyle w:val="10"/>
          <w:rFonts w:hint="eastAsia" w:ascii="仿宋" w:hAnsi="仿宋" w:eastAsia="仿宋" w:cs="仿宋"/>
          <w:sz w:val="28"/>
          <w:szCs w:val="28"/>
          <w:lang w:val="zh-TW"/>
        </w:rPr>
        <w:t>、</w:t>
      </w:r>
      <w:r>
        <w:rPr>
          <w:rStyle w:val="10"/>
          <w:rFonts w:hint="eastAsia" w:ascii="仿宋" w:hAnsi="仿宋" w:eastAsia="仿宋" w:cs="仿宋"/>
          <w:sz w:val="28"/>
          <w:szCs w:val="28"/>
        </w:rPr>
        <w:t>规划引领，依法办园力显成效</w:t>
      </w:r>
      <w:r>
        <w:rPr>
          <w:rStyle w:val="10"/>
          <w:rFonts w:hint="eastAsia" w:ascii="仿宋" w:hAnsi="仿宋" w:eastAsia="仿宋" w:cs="仿宋_GB2312"/>
          <w:sz w:val="28"/>
          <w:szCs w:val="28"/>
        </w:rPr>
        <w:t>；聚焦质量管理、保教实践，幼儿发展全面优良；聚焦队伍建设、德能双进，教工素养稳步提升；聚焦发展保障、挖潜扩源，环境设备日趋优化；</w:t>
      </w:r>
      <w:r>
        <w:rPr>
          <w:rFonts w:hint="eastAsia" w:ascii="仿宋" w:hAnsi="仿宋" w:eastAsia="仿宋" w:cs="仿宋"/>
          <w:sz w:val="28"/>
          <w:szCs w:val="28"/>
        </w:rPr>
        <w:t>聚焦保健保育、规范管理，呵护幼儿</w:t>
      </w:r>
      <w:r>
        <w:rPr>
          <w:rFonts w:hint="eastAsia" w:ascii="仿宋" w:hAnsi="仿宋" w:eastAsia="仿宋"/>
          <w:sz w:val="28"/>
          <w:szCs w:val="28"/>
        </w:rPr>
        <w:t>健康有效；聚焦礼仪启蒙、循证研究，探索创新成效颇佳。幼儿园多次获区教育系统绩效考核优秀等第奖，社会声誉良好，呈现了可持续、高质量发展的新格局。</w:t>
      </w:r>
    </w:p>
    <w:p w14:paraId="16C3FD3C">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依据《闵行区中小学（幼儿园）办学水平（2020-2025）综合督导方案》，对照督导指标，提出如下评估意见。</w:t>
      </w:r>
    </w:p>
    <w:p w14:paraId="549EEF53">
      <w:pPr>
        <w:widowControl/>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一、主要做法与成效</w:t>
      </w:r>
    </w:p>
    <w:p w14:paraId="6631618A">
      <w:pPr>
        <w:spacing w:line="360" w:lineRule="auto"/>
        <w:ind w:firstLine="560" w:firstLineChars="200"/>
        <w:rPr>
          <w:rStyle w:val="10"/>
          <w:rFonts w:hint="eastAsia" w:ascii="楷体" w:hAnsi="楷体" w:eastAsia="楷体" w:cs="楷体"/>
          <w:b w:val="0"/>
          <w:bCs/>
          <w:sz w:val="28"/>
          <w:szCs w:val="28"/>
        </w:rPr>
      </w:pPr>
      <w:r>
        <w:rPr>
          <w:rStyle w:val="10"/>
          <w:rFonts w:hint="eastAsia" w:ascii="楷体" w:hAnsi="楷体" w:eastAsia="楷体" w:cs="楷体"/>
          <w:b w:val="0"/>
          <w:bCs/>
          <w:sz w:val="28"/>
          <w:szCs w:val="28"/>
        </w:rPr>
        <w:t>（一）聚焦党建领航</w:t>
      </w:r>
      <w:r>
        <w:rPr>
          <w:rStyle w:val="10"/>
          <w:rFonts w:hint="eastAsia" w:ascii="楷体" w:hAnsi="楷体" w:eastAsia="楷体" w:cs="楷体"/>
          <w:b w:val="0"/>
          <w:bCs/>
          <w:sz w:val="28"/>
          <w:szCs w:val="28"/>
          <w:lang w:val="zh-TW"/>
        </w:rPr>
        <w:t>、</w:t>
      </w:r>
      <w:r>
        <w:rPr>
          <w:rStyle w:val="10"/>
          <w:rFonts w:hint="eastAsia" w:ascii="楷体" w:hAnsi="楷体" w:eastAsia="楷体" w:cs="楷体"/>
          <w:b w:val="0"/>
          <w:bCs/>
          <w:sz w:val="28"/>
          <w:szCs w:val="28"/>
        </w:rPr>
        <w:t>规划引领，依法办园力显成效</w:t>
      </w:r>
    </w:p>
    <w:p w14:paraId="7C4D3E10">
      <w:pPr>
        <w:spacing w:line="360" w:lineRule="auto"/>
        <w:ind w:firstLine="562" w:firstLineChars="200"/>
        <w:rPr>
          <w:rFonts w:ascii="仿宋" w:hAnsi="仿宋" w:eastAsia="仿宋" w:cs="仿宋"/>
          <w:b/>
          <w:sz w:val="28"/>
          <w:szCs w:val="28"/>
        </w:rPr>
      </w:pPr>
      <w:r>
        <w:rPr>
          <w:rStyle w:val="10"/>
          <w:rFonts w:hint="eastAsia" w:ascii="仿宋" w:hAnsi="仿宋" w:eastAsia="仿宋" w:cs="仿宋"/>
          <w:b/>
          <w:sz w:val="28"/>
          <w:szCs w:val="28"/>
        </w:rPr>
        <w:t>一是</w:t>
      </w:r>
      <w:r>
        <w:rPr>
          <w:rFonts w:hint="eastAsia" w:ascii="仿宋" w:hAnsi="仿宋" w:eastAsia="仿宋" w:cs="仿宋"/>
          <w:b/>
          <w:sz w:val="28"/>
          <w:szCs w:val="28"/>
        </w:rPr>
        <w:t>党建领航，校园和谐有</w:t>
      </w:r>
      <w:r>
        <w:rPr>
          <w:rFonts w:hint="eastAsia" w:ascii="仿宋" w:hAnsi="仿宋" w:eastAsia="仿宋" w:cs="仿宋"/>
          <w:b/>
          <w:bCs/>
          <w:sz w:val="28"/>
          <w:szCs w:val="28"/>
        </w:rPr>
        <w:t>活力。</w:t>
      </w:r>
      <w:r>
        <w:rPr>
          <w:rFonts w:hint="eastAsia" w:ascii="仿宋" w:hAnsi="仿宋" w:eastAsia="仿宋" w:cs="仿宋"/>
          <w:bCs/>
          <w:sz w:val="28"/>
          <w:szCs w:val="28"/>
        </w:rPr>
        <w:t>幼儿园充分发挥党组织政治核心作用，</w:t>
      </w:r>
      <w:r>
        <w:rPr>
          <w:rFonts w:hint="eastAsia" w:ascii="仿宋" w:hAnsi="仿宋" w:eastAsia="仿宋" w:cs="仿宋"/>
          <w:sz w:val="28"/>
          <w:szCs w:val="28"/>
        </w:rPr>
        <w:t>通过开展“三会一课”</w:t>
      </w:r>
      <w:r>
        <w:rPr>
          <w:rFonts w:hint="eastAsia" w:ascii="仿宋" w:hAnsi="仿宋" w:eastAsia="仿宋" w:cs="仿宋"/>
          <w:sz w:val="28"/>
          <w:szCs w:val="28"/>
          <w:shd w:val="clear" w:color="auto" w:fill="FFFFFF"/>
        </w:rPr>
        <w:t>、</w:t>
      </w:r>
      <w:r>
        <w:rPr>
          <w:rFonts w:hint="eastAsia" w:ascii="仿宋" w:hAnsi="仿宋" w:eastAsia="仿宋" w:cs="仿宋"/>
          <w:sz w:val="28"/>
          <w:szCs w:val="28"/>
        </w:rPr>
        <w:t>党纪学习、主题党日、师德</w:t>
      </w:r>
      <w:r>
        <w:rPr>
          <w:rFonts w:hint="eastAsia" w:ascii="仿宋" w:hAnsi="仿宋" w:eastAsia="仿宋" w:cs="仿宋"/>
          <w:bCs/>
          <w:sz w:val="28"/>
          <w:szCs w:val="28"/>
        </w:rPr>
        <w:t>教育、谈心谈话、志愿者服务等活动，赋予了党建工作新的活力。积极</w:t>
      </w:r>
      <w:r>
        <w:rPr>
          <w:rFonts w:hint="eastAsia" w:ascii="仿宋" w:hAnsi="仿宋" w:eastAsia="仿宋" w:cs="仿宋"/>
          <w:sz w:val="28"/>
          <w:szCs w:val="28"/>
        </w:rPr>
        <w:t>打造“党建+”品牌，将红色教育融入幼儿课程、园本研修、民办园指导中，助推党建引领下的思政教育。</w:t>
      </w:r>
      <w:bookmarkStart w:id="0" w:name="_Hlk15632225"/>
      <w:r>
        <w:rPr>
          <w:rFonts w:hint="eastAsia" w:ascii="仿宋" w:hAnsi="仿宋" w:eastAsia="仿宋" w:cs="仿宋"/>
          <w:sz w:val="28"/>
          <w:szCs w:val="28"/>
          <w:shd w:val="clear" w:color="auto" w:fill="FFFFFF"/>
        </w:rPr>
        <w:t>严格</w:t>
      </w:r>
      <w:r>
        <w:rPr>
          <w:rFonts w:hint="eastAsia" w:ascii="仿宋" w:hAnsi="仿宋" w:eastAsia="仿宋" w:cs="仿宋"/>
          <w:sz w:val="28"/>
          <w:szCs w:val="28"/>
        </w:rPr>
        <w:t>实施园务公开，“三重一大”集体议事及教代会制度执行规范。</w:t>
      </w:r>
      <w:r>
        <w:rPr>
          <w:rFonts w:hint="eastAsia" w:ascii="仿宋" w:hAnsi="仿宋" w:eastAsia="仿宋" w:cs="仿宋"/>
          <w:bCs/>
          <w:sz w:val="28"/>
          <w:szCs w:val="28"/>
        </w:rPr>
        <w:t>园长思路清、专业强、管理有方法，</w:t>
      </w:r>
      <w:r>
        <w:rPr>
          <w:rFonts w:hint="eastAsia" w:ascii="仿宋" w:hAnsi="仿宋" w:eastAsia="仿宋" w:cs="仿宋"/>
          <w:sz w:val="28"/>
          <w:szCs w:val="28"/>
        </w:rPr>
        <w:t>中层团队认真肯学、工作务实，教职工向心力、凝聚力强，校园和谐向上、充满活力。</w:t>
      </w:r>
      <w:bookmarkEnd w:id="0"/>
      <w:r>
        <w:rPr>
          <w:rFonts w:hint="eastAsia" w:ascii="仿宋" w:hAnsi="仿宋" w:eastAsia="仿宋" w:cs="仿宋"/>
          <w:kern w:val="0"/>
          <w:sz w:val="28"/>
          <w:szCs w:val="28"/>
        </w:rPr>
        <w:t>二是</w:t>
      </w:r>
      <w:r>
        <w:rPr>
          <w:rFonts w:hint="eastAsia" w:ascii="仿宋" w:hAnsi="仿宋" w:eastAsia="仿宋" w:cs="仿宋"/>
          <w:b/>
          <w:sz w:val="28"/>
          <w:szCs w:val="28"/>
        </w:rPr>
        <w:t>精心谋划，规划实施有效力。</w:t>
      </w:r>
      <w:r>
        <w:rPr>
          <w:rFonts w:hint="eastAsia" w:ascii="仿宋" w:hAnsi="仿宋" w:eastAsia="仿宋" w:cs="仿宋"/>
          <w:sz w:val="28"/>
          <w:szCs w:val="28"/>
        </w:rPr>
        <w:t>幼儿园在征求各方意见建议的基础上，精心编制了要素齐全、结构完整的五年发展规划，办园理念内涵诠释符合学前教育发展的价值追求，办园目标与培养目标清晰，重点发展项目聚焦了办园特色及内涵发展，呈现办园的新思考、新突破</w:t>
      </w:r>
      <w:r>
        <w:rPr>
          <w:rFonts w:hint="eastAsia" w:ascii="仿宋" w:hAnsi="仿宋" w:eastAsia="仿宋" w:cs="仿宋"/>
          <w:bCs/>
          <w:sz w:val="28"/>
          <w:szCs w:val="28"/>
        </w:rPr>
        <w:t>。园务及</w:t>
      </w:r>
      <w:r>
        <w:rPr>
          <w:rFonts w:hint="eastAsia" w:ascii="仿宋" w:hAnsi="仿宋" w:eastAsia="仿宋" w:cs="仿宋"/>
          <w:sz w:val="28"/>
          <w:szCs w:val="28"/>
        </w:rPr>
        <w:t>各部门计划总结齐全，计划与规划匹配。每学年</w:t>
      </w:r>
      <w:r>
        <w:rPr>
          <w:rFonts w:hint="eastAsia" w:ascii="仿宋" w:hAnsi="仿宋" w:eastAsia="仿宋" w:cs="仿宋"/>
          <w:bCs/>
          <w:sz w:val="28"/>
          <w:szCs w:val="28"/>
        </w:rPr>
        <w:t>开展规划实施的自评，</w:t>
      </w:r>
      <w:r>
        <w:rPr>
          <w:rFonts w:hint="eastAsia" w:ascii="仿宋" w:hAnsi="仿宋" w:eastAsia="仿宋" w:cs="仿宋"/>
          <w:kern w:val="0"/>
          <w:sz w:val="28"/>
          <w:szCs w:val="28"/>
        </w:rPr>
        <w:t>注重自我反思及调整改进，</w:t>
      </w:r>
      <w:r>
        <w:rPr>
          <w:rFonts w:hint="eastAsia" w:ascii="仿宋" w:hAnsi="仿宋" w:eastAsia="仿宋" w:cs="仿宋"/>
          <w:sz w:val="28"/>
          <w:szCs w:val="28"/>
        </w:rPr>
        <w:t>规划目标达成度高，引领高质量建设有效力。</w:t>
      </w:r>
      <w:r>
        <w:rPr>
          <w:rFonts w:hint="eastAsia" w:ascii="仿宋" w:hAnsi="仿宋" w:eastAsia="仿宋" w:cs="仿宋"/>
          <w:b/>
          <w:bCs/>
          <w:sz w:val="28"/>
          <w:szCs w:val="28"/>
        </w:rPr>
        <w:t>三是依法治理，规范强基有定力。</w:t>
      </w:r>
      <w:r>
        <w:rPr>
          <w:rFonts w:hint="eastAsia" w:ascii="仿宋" w:hAnsi="仿宋" w:eastAsia="仿宋" w:cs="仿宋"/>
          <w:sz w:val="28"/>
          <w:szCs w:val="28"/>
        </w:rPr>
        <w:t>幼儿园坚持依法规范办园，修订办园章程，动态调整各项制度，岗位职责较齐全，</w:t>
      </w:r>
      <w:r>
        <w:rPr>
          <w:rFonts w:hint="eastAsia" w:ascii="仿宋" w:hAnsi="仿宋" w:eastAsia="仿宋" w:cs="仿宋"/>
          <w:bCs/>
          <w:sz w:val="28"/>
          <w:szCs w:val="28"/>
        </w:rPr>
        <w:t>“立改废”程序规范</w:t>
      </w:r>
      <w:r>
        <w:rPr>
          <w:rFonts w:hint="eastAsia" w:ascii="仿宋" w:hAnsi="仿宋" w:eastAsia="仿宋" w:cs="仿宋"/>
          <w:sz w:val="28"/>
          <w:szCs w:val="28"/>
        </w:rPr>
        <w:t>，确保各项工作有法可依、有章可循。</w:t>
      </w:r>
      <w:r>
        <w:rPr>
          <w:rFonts w:hint="eastAsia" w:ascii="仿宋" w:hAnsi="仿宋" w:eastAsia="仿宋" w:cs="仿宋"/>
          <w:bCs/>
          <w:sz w:val="28"/>
          <w:szCs w:val="28"/>
        </w:rPr>
        <w:t>日常通过召开各层级会议，明确工作任务；通过监控指导，抓实工作执行；通过</w:t>
      </w:r>
      <w:r>
        <w:rPr>
          <w:rFonts w:hint="eastAsia" w:ascii="仿宋" w:hAnsi="仿宋" w:eastAsia="仿宋" w:cs="仿宋"/>
          <w:sz w:val="28"/>
          <w:szCs w:val="28"/>
        </w:rPr>
        <w:t>复盘改进</w:t>
      </w:r>
      <w:r>
        <w:rPr>
          <w:rFonts w:hint="eastAsia" w:ascii="仿宋" w:hAnsi="仿宋" w:eastAsia="仿宋" w:cs="仿宋"/>
          <w:bCs/>
          <w:sz w:val="28"/>
          <w:szCs w:val="28"/>
        </w:rPr>
        <w:t>，不断提升管理效能，呈现</w:t>
      </w:r>
      <w:r>
        <w:rPr>
          <w:rFonts w:hint="eastAsia" w:ascii="仿宋" w:hAnsi="仿宋" w:eastAsia="仿宋" w:cs="仿宋"/>
          <w:sz w:val="28"/>
          <w:szCs w:val="28"/>
        </w:rPr>
        <w:t>依法管理、规范强基的定力。幼儿园评为上海市依法治校示范校。</w:t>
      </w:r>
      <w:r>
        <w:rPr>
          <w:rFonts w:hint="eastAsia" w:ascii="仿宋" w:hAnsi="仿宋" w:eastAsia="仿宋" w:cs="仿宋"/>
          <w:b/>
          <w:bCs/>
          <w:sz w:val="28"/>
          <w:szCs w:val="28"/>
        </w:rPr>
        <w:t>四是双向奔赴，共育幼儿有合力。</w:t>
      </w:r>
      <w:r>
        <w:rPr>
          <w:rFonts w:hint="eastAsia" w:ascii="仿宋" w:hAnsi="仿宋" w:eastAsia="仿宋" w:cs="仿宋"/>
          <w:sz w:val="28"/>
          <w:szCs w:val="28"/>
        </w:rPr>
        <w:t>幼儿园重视家园协同共育，完善工作机制，通过开家长会、家长进课堂、亲子体验日活动、读书沙龙、讲座等形式，帮助家长掌握科学的教育方法，提升家庭教育素养，逐步实现家园双向奔赴、协同育人的目标。本次家长问卷调查显示，总体满意度达98.95%及以上。幼儿园持续两轮获上海市家庭教育示范校。</w:t>
      </w:r>
    </w:p>
    <w:p w14:paraId="5D361191">
      <w:pPr>
        <w:spacing w:line="360" w:lineRule="auto"/>
        <w:ind w:firstLine="560" w:firstLineChars="200"/>
        <w:rPr>
          <w:rStyle w:val="10"/>
          <w:rFonts w:hint="eastAsia" w:ascii="楷体" w:hAnsi="楷体" w:eastAsia="楷体" w:cs="楷体"/>
          <w:b w:val="0"/>
          <w:bCs/>
          <w:sz w:val="28"/>
          <w:szCs w:val="28"/>
        </w:rPr>
      </w:pPr>
      <w:r>
        <w:rPr>
          <w:rStyle w:val="10"/>
          <w:rFonts w:hint="eastAsia" w:ascii="楷体" w:hAnsi="楷体" w:eastAsia="楷体" w:cs="楷体"/>
          <w:b w:val="0"/>
          <w:bCs/>
          <w:sz w:val="28"/>
          <w:szCs w:val="28"/>
        </w:rPr>
        <w:t>（二）聚焦质量管理、保教实践，幼儿发展全面优良</w:t>
      </w:r>
    </w:p>
    <w:p w14:paraId="4C737094">
      <w:pPr>
        <w:spacing w:line="360" w:lineRule="auto"/>
        <w:ind w:firstLine="562" w:firstLineChars="200"/>
        <w:rPr>
          <w:rFonts w:ascii="仿宋" w:hAnsi="仿宋" w:eastAsia="仿宋" w:cs="仿宋_GB2312"/>
          <w:b/>
          <w:sz w:val="28"/>
          <w:szCs w:val="28"/>
        </w:rPr>
      </w:pPr>
      <w:r>
        <w:rPr>
          <w:rStyle w:val="10"/>
          <w:rFonts w:hint="eastAsia" w:ascii="仿宋" w:hAnsi="仿宋" w:eastAsia="仿宋" w:cs="仿宋_GB2312"/>
          <w:b/>
          <w:sz w:val="28"/>
          <w:szCs w:val="28"/>
        </w:rPr>
        <w:t>一是注重课程实施方案编制。</w:t>
      </w:r>
      <w:r>
        <w:rPr>
          <w:rStyle w:val="10"/>
          <w:rFonts w:hint="eastAsia" w:ascii="仿宋" w:hAnsi="仿宋" w:eastAsia="仿宋" w:cs="仿宋"/>
          <w:bCs/>
          <w:sz w:val="28"/>
          <w:szCs w:val="28"/>
        </w:rPr>
        <w:t>幼儿园课程实施方案</w:t>
      </w:r>
      <w:r>
        <w:rPr>
          <w:rFonts w:hint="eastAsia" w:ascii="仿宋" w:hAnsi="仿宋" w:eastAsia="仿宋" w:cs="仿宋"/>
          <w:bCs/>
          <w:sz w:val="28"/>
          <w:szCs w:val="28"/>
        </w:rPr>
        <w:t>基本要素齐全，关注体验式、生活化的幼儿礼仪教育。</w:t>
      </w:r>
      <w:r>
        <w:rPr>
          <w:rFonts w:hint="eastAsia" w:ascii="仿宋" w:hAnsi="仿宋" w:eastAsia="仿宋" w:cs="仿宋"/>
          <w:bCs/>
          <w:kern w:val="0"/>
          <w:sz w:val="28"/>
          <w:szCs w:val="28"/>
        </w:rPr>
        <w:t>课程设置为幼儿提供了多样化的活动经历，丰富了幼儿的体验与经验。</w:t>
      </w:r>
      <w:r>
        <w:rPr>
          <w:rFonts w:hint="eastAsia" w:ascii="仿宋" w:hAnsi="仿宋" w:eastAsia="仿宋" w:cs="仿宋"/>
          <w:kern w:val="0"/>
          <w:sz w:val="28"/>
          <w:szCs w:val="28"/>
        </w:rPr>
        <w:t>课程方案中有对于课程方案的评价与调整的专项内容，科研条线有持续地针对特色课程的深度研究。</w:t>
      </w:r>
      <w:r>
        <w:rPr>
          <w:rFonts w:hint="eastAsia" w:ascii="仿宋" w:hAnsi="仿宋" w:eastAsia="仿宋" w:cs="仿宋"/>
          <w:b/>
          <w:bCs/>
          <w:kern w:val="0"/>
          <w:sz w:val="28"/>
          <w:szCs w:val="28"/>
        </w:rPr>
        <w:t>二是注重保教质量全面监控。</w:t>
      </w:r>
      <w:r>
        <w:rPr>
          <w:rFonts w:hint="eastAsia" w:ascii="仿宋" w:hAnsi="仿宋" w:eastAsia="仿宋" w:cs="仿宋"/>
          <w:bCs/>
          <w:sz w:val="28"/>
          <w:szCs w:val="28"/>
        </w:rPr>
        <w:t>监控内容覆盖一日活动四大板块、特色活动以及共性的难点问题，监控形式有定期预约、随机推门等，反馈方式面向全体和个性化指导相结合，有即时反馈、向保教反馈、向核心组反馈、向全体教师反馈的会议</w:t>
      </w:r>
      <w:r>
        <w:rPr>
          <w:rFonts w:hint="eastAsia" w:ascii="仿宋" w:hAnsi="仿宋" w:eastAsia="仿宋" w:cs="仿宋"/>
          <w:b/>
          <w:bCs/>
          <w:kern w:val="0"/>
          <w:sz w:val="28"/>
          <w:szCs w:val="28"/>
        </w:rPr>
        <w:t>。</w:t>
      </w:r>
      <w:r>
        <w:rPr>
          <w:rFonts w:hint="eastAsia" w:ascii="仿宋" w:hAnsi="仿宋" w:eastAsia="仿宋" w:cs="仿宋"/>
          <w:b/>
          <w:sz w:val="28"/>
          <w:szCs w:val="28"/>
        </w:rPr>
        <w:t>三是注重保教研究迭代优化。</w:t>
      </w:r>
      <w:r>
        <w:rPr>
          <w:rFonts w:hint="eastAsia" w:ascii="仿宋" w:hAnsi="仿宋" w:eastAsia="仿宋" w:cs="仿宋"/>
          <w:bCs/>
          <w:sz w:val="28"/>
          <w:szCs w:val="28"/>
        </w:rPr>
        <w:t>幼儿园持续开展保教研究支持课程实践的不断迭代优化，形成了分合有序的大小教研机制，</w:t>
      </w:r>
      <w:r>
        <w:rPr>
          <w:rFonts w:hint="eastAsia" w:ascii="仿宋" w:hAnsi="仿宋" w:eastAsia="仿宋" w:cs="仿宋"/>
          <w:sz w:val="28"/>
          <w:szCs w:val="28"/>
        </w:rPr>
        <w:t>关注课程前沿和教师困惑需求开展相关的教研活动，</w:t>
      </w:r>
      <w:r>
        <w:rPr>
          <w:rFonts w:hint="eastAsia" w:ascii="仿宋" w:hAnsi="仿宋" w:eastAsia="仿宋" w:cs="宋体"/>
          <w:sz w:val="28"/>
          <w:szCs w:val="28"/>
        </w:rPr>
        <w:t>以</w:t>
      </w:r>
      <w:r>
        <w:rPr>
          <w:rFonts w:hint="eastAsia" w:ascii="仿宋" w:hAnsi="仿宋" w:eastAsia="仿宋" w:cs="宋体"/>
          <w:bCs/>
          <w:sz w:val="28"/>
          <w:szCs w:val="28"/>
          <w:u w:color="000000"/>
        </w:rPr>
        <w:t>大课题来支撑特色活动的研究，</w:t>
      </w:r>
      <w:r>
        <w:rPr>
          <w:rFonts w:hint="eastAsia" w:ascii="仿宋" w:hAnsi="仿宋" w:eastAsia="仿宋" w:cs="宋体"/>
          <w:sz w:val="28"/>
          <w:szCs w:val="28"/>
        </w:rPr>
        <w:t>教师参与设计、组织与实施，持续动态探索、研究及积累，</w:t>
      </w:r>
      <w:r>
        <w:rPr>
          <w:rFonts w:hint="eastAsia" w:ascii="仿宋" w:hAnsi="仿宋" w:eastAsia="仿宋" w:cs="仿宋"/>
          <w:bCs/>
          <w:sz w:val="28"/>
          <w:szCs w:val="28"/>
        </w:rPr>
        <w:t>有效提升教科研的能力。</w:t>
      </w:r>
      <w:r>
        <w:rPr>
          <w:rFonts w:hint="eastAsia" w:ascii="仿宋" w:hAnsi="仿宋" w:eastAsia="仿宋" w:cs="仿宋"/>
          <w:b/>
          <w:sz w:val="28"/>
          <w:szCs w:val="28"/>
        </w:rPr>
        <w:t>四是注重保教实施规范有效。</w:t>
      </w:r>
      <w:r>
        <w:rPr>
          <w:rFonts w:hint="eastAsia" w:ascii="仿宋" w:hAnsi="仿宋" w:eastAsia="仿宋" w:cs="仿宋"/>
          <w:bCs/>
          <w:sz w:val="28"/>
          <w:szCs w:val="28"/>
        </w:rPr>
        <w:t>各类保教计划齐全，重点突出、措施得当，礼仪课程特色有机融入各类活动中。生活关注细节，重视幼儿自理及为集体服务的意识和能力培养；运动中能充分利用空间与器械，开展适合幼儿的各类活动；游戏体现自主自发，丰富、低结构的材料能满足幼儿替代想象；学习活动过程游戏化、情景化，师幼关系融洽。</w:t>
      </w:r>
      <w:r>
        <w:rPr>
          <w:rFonts w:hint="eastAsia" w:ascii="仿宋" w:hAnsi="仿宋" w:eastAsia="仿宋" w:cs="仿宋"/>
          <w:b/>
          <w:sz w:val="28"/>
          <w:szCs w:val="28"/>
        </w:rPr>
        <w:t>五是注重促进幼儿全面发展。</w:t>
      </w:r>
      <w:r>
        <w:rPr>
          <w:rFonts w:hint="eastAsia" w:ascii="仿宋" w:hAnsi="仿宋" w:eastAsia="仿宋" w:cs="仿宋"/>
          <w:bCs/>
          <w:sz w:val="28"/>
          <w:szCs w:val="28"/>
        </w:rPr>
        <w:t>幼儿在园情绪愉悦，能主动热情有礼貌地跟客人老师及邻班幼儿互动。有自我服务意识及自理能力，物品整理有序，乐意为集体做力所能及的事。动作发展良好，灵敏协调、乐于挑战。喜欢听故事、看图书，乐意用语言、绘画相结合的方式表达。能和同伴分工协商，合理地安排自己的活动，展现较强的自我管理能力。</w:t>
      </w:r>
    </w:p>
    <w:p w14:paraId="3EC8D707">
      <w:pPr>
        <w:spacing w:line="360" w:lineRule="auto"/>
        <w:ind w:firstLine="560" w:firstLineChars="200"/>
        <w:rPr>
          <w:rStyle w:val="10"/>
          <w:rFonts w:hint="eastAsia" w:ascii="楷体" w:hAnsi="楷体" w:eastAsia="楷体" w:cs="楷体"/>
          <w:b w:val="0"/>
          <w:bCs/>
          <w:sz w:val="28"/>
          <w:szCs w:val="28"/>
        </w:rPr>
      </w:pPr>
      <w:r>
        <w:rPr>
          <w:rStyle w:val="10"/>
          <w:rFonts w:hint="eastAsia" w:ascii="楷体" w:hAnsi="楷体" w:eastAsia="楷体" w:cs="楷体"/>
          <w:b w:val="0"/>
          <w:bCs/>
          <w:sz w:val="28"/>
          <w:szCs w:val="28"/>
        </w:rPr>
        <w:t>（三）聚焦队伍建设、德能双进，教工素养稳步提升</w:t>
      </w:r>
    </w:p>
    <w:p w14:paraId="7E23C646">
      <w:pPr>
        <w:spacing w:line="360" w:lineRule="auto"/>
        <w:ind w:firstLine="562" w:firstLineChars="200"/>
        <w:rPr>
          <w:rFonts w:ascii="仿宋" w:hAnsi="仿宋" w:eastAsia="仿宋" w:cs="仿宋"/>
          <w:bCs/>
          <w:sz w:val="28"/>
          <w:szCs w:val="28"/>
        </w:rPr>
      </w:pPr>
      <w:r>
        <w:rPr>
          <w:rFonts w:hint="eastAsia" w:ascii="仿宋" w:hAnsi="仿宋" w:eastAsia="仿宋" w:cs="仿宋"/>
          <w:b/>
          <w:bCs/>
          <w:sz w:val="28"/>
          <w:szCs w:val="28"/>
        </w:rPr>
        <w:t>一是抓实师德师风建设。</w:t>
      </w:r>
      <w:r>
        <w:rPr>
          <w:rFonts w:hint="eastAsia" w:ascii="仿宋" w:hAnsi="仿宋" w:eastAsia="仿宋" w:cs="仿宋"/>
          <w:sz w:val="28"/>
          <w:szCs w:val="28"/>
        </w:rPr>
        <w:t>幼儿园依据时代要求不断健全师德建设各类制度，组织教职工开展多场师德专题培训，学习师德文件、听师德讲座、开展师德故事分享会等，引导教师领悟和践行教育家精神。教师在市案例、主题征文、读书征文活动中屡获优秀等第奖。</w:t>
      </w:r>
      <w:r>
        <w:rPr>
          <w:rFonts w:hint="eastAsia" w:ascii="仿宋" w:hAnsi="仿宋" w:eastAsia="仿宋" w:cs="仿宋"/>
          <w:b/>
          <w:bCs/>
          <w:sz w:val="28"/>
          <w:szCs w:val="28"/>
        </w:rPr>
        <w:t>二是营造团队协作氛围。</w:t>
      </w:r>
      <w:r>
        <w:rPr>
          <w:rFonts w:hint="eastAsia" w:ascii="仿宋" w:hAnsi="仿宋" w:eastAsia="仿宋" w:cs="仿宋"/>
          <w:sz w:val="28"/>
          <w:szCs w:val="28"/>
        </w:rPr>
        <w:t>幼儿园努力打造一支“博爱、诚信、勤业、创新”的教工团队，教工之间相互配合、相互支持，形成“你帮我、我帮你”的良好局面，在本次教职工问卷调查及现场座谈会上，教职工对幼儿园充满感情，对园领导工作的认可度高，满意度达到了100%。</w:t>
      </w:r>
      <w:r>
        <w:rPr>
          <w:rFonts w:hint="eastAsia" w:ascii="仿宋" w:hAnsi="仿宋" w:eastAsia="仿宋" w:cs="仿宋"/>
          <w:b/>
          <w:bCs/>
          <w:sz w:val="28"/>
          <w:szCs w:val="28"/>
        </w:rPr>
        <w:t>三是助推教工专业成长。</w:t>
      </w:r>
      <w:r>
        <w:rPr>
          <w:rFonts w:hint="eastAsia" w:ascii="仿宋" w:hAnsi="仿宋" w:eastAsia="仿宋" w:cs="仿宋"/>
          <w:sz w:val="28"/>
          <w:szCs w:val="28"/>
        </w:rPr>
        <w:t>幼儿园设立了青禾教师团、中坚教师群、领航教师组，开展多形式多内容的分层培训，有力推进教师专业成长。教师制定了个人五年发展规划，每年开展自评、组评、园评，体现了教师的自主成长和园方的过程指导。幼儿园成为区第二届种子教师培养基地，目前有高级教师3名，区学科带头人 1 名、区骨干 2 名、区骨干后备3 名，在区中青年教师教学评选中获二、三等奖，营养员获镇托幼行业职业技能竞赛营养组一等奖，</w:t>
      </w:r>
      <w:r>
        <w:rPr>
          <w:rStyle w:val="10"/>
          <w:rFonts w:hint="eastAsia" w:ascii="仿宋" w:hAnsi="仿宋" w:eastAsia="仿宋" w:cs="仿宋_GB2312"/>
          <w:bCs/>
          <w:sz w:val="28"/>
          <w:szCs w:val="28"/>
        </w:rPr>
        <w:t>教职工专业素养得到稳步提升。</w:t>
      </w:r>
    </w:p>
    <w:p w14:paraId="19CDF99B">
      <w:pPr>
        <w:spacing w:line="360" w:lineRule="auto"/>
        <w:ind w:firstLine="560" w:firstLineChars="200"/>
        <w:rPr>
          <w:rStyle w:val="10"/>
          <w:rFonts w:hint="eastAsia" w:ascii="楷体" w:hAnsi="楷体" w:eastAsia="楷体" w:cs="楷体"/>
          <w:b w:val="0"/>
          <w:bCs/>
          <w:sz w:val="28"/>
          <w:szCs w:val="28"/>
        </w:rPr>
      </w:pPr>
      <w:r>
        <w:rPr>
          <w:rStyle w:val="10"/>
          <w:rFonts w:hint="eastAsia" w:ascii="楷体" w:hAnsi="楷体" w:eastAsia="楷体" w:cs="楷体"/>
          <w:b w:val="0"/>
          <w:bCs/>
          <w:sz w:val="28"/>
          <w:szCs w:val="28"/>
        </w:rPr>
        <w:t>（四）聚焦发展保障、挖潜扩源，环境设备日趋优化</w:t>
      </w:r>
    </w:p>
    <w:p w14:paraId="23CE906B">
      <w:pPr>
        <w:spacing w:line="360" w:lineRule="auto"/>
        <w:ind w:firstLine="562" w:firstLineChars="200"/>
        <w:rPr>
          <w:rStyle w:val="10"/>
          <w:rFonts w:ascii="仿宋" w:hAnsi="仿宋" w:eastAsia="仿宋" w:cs="仿宋_GB2312"/>
          <w:b/>
          <w:sz w:val="28"/>
          <w:szCs w:val="28"/>
        </w:rPr>
      </w:pPr>
      <w:r>
        <w:rPr>
          <w:rFonts w:hint="eastAsia" w:ascii="仿宋" w:hAnsi="仿宋" w:eastAsia="仿宋" w:cs="仿宋"/>
          <w:b/>
          <w:bCs/>
          <w:kern w:val="0"/>
          <w:sz w:val="28"/>
          <w:szCs w:val="28"/>
        </w:rPr>
        <w:t>一是因地制宜，</w:t>
      </w:r>
      <w:r>
        <w:rPr>
          <w:rFonts w:hint="eastAsia" w:ascii="仿宋" w:hAnsi="仿宋" w:eastAsia="仿宋" w:cs="仿宋"/>
          <w:b/>
          <w:bCs/>
          <w:sz w:val="28"/>
          <w:szCs w:val="28"/>
          <w:shd w:val="clear" w:color="auto" w:fill="FFFFFF"/>
        </w:rPr>
        <w:t>优构成长天地。</w:t>
      </w:r>
      <w:r>
        <w:rPr>
          <w:rFonts w:hint="eastAsia" w:ascii="仿宋" w:hAnsi="仿宋" w:eastAsia="仿宋" w:cs="仿宋"/>
          <w:sz w:val="28"/>
          <w:szCs w:val="28"/>
        </w:rPr>
        <w:t>幼儿园因地制宜、挖潜扩源，于有限户外场地上打造沙水、种植、运动、大型玩具等区域，精心配置幼儿游戏、运动、生活等设备，确保幼儿每日 2 小时户外活动的需求。室内环境整洁、色彩柔美。每班有独立的活动室、盥洗室，均配备教玩具、图书及多媒体教学设备。专用活动室数量符合要求，内容比较多元，为幼儿自主探索与全面发展提供坚实保障。</w:t>
      </w:r>
      <w:r>
        <w:rPr>
          <w:rFonts w:hint="eastAsia" w:ascii="仿宋" w:hAnsi="仿宋" w:eastAsia="仿宋" w:cs="仿宋"/>
          <w:b/>
          <w:bCs/>
          <w:sz w:val="28"/>
          <w:szCs w:val="28"/>
        </w:rPr>
        <w:t>二是</w:t>
      </w:r>
      <w:r>
        <w:rPr>
          <w:rFonts w:hint="eastAsia" w:ascii="仿宋" w:hAnsi="仿宋" w:eastAsia="仿宋" w:cs="仿宋"/>
          <w:b/>
          <w:bCs/>
          <w:kern w:val="0"/>
          <w:sz w:val="28"/>
          <w:szCs w:val="28"/>
        </w:rPr>
        <w:t>规范管理，经费使用严格。</w:t>
      </w:r>
      <w:r>
        <w:rPr>
          <w:rFonts w:hint="eastAsia" w:ascii="仿宋" w:hAnsi="仿宋" w:eastAsia="仿宋" w:cs="仿宋"/>
          <w:sz w:val="28"/>
          <w:szCs w:val="28"/>
        </w:rPr>
        <w:t>幼儿园建立了较完善的财务和资产管理制度，</w:t>
      </w:r>
      <w:r>
        <w:rPr>
          <w:rFonts w:hint="eastAsia" w:ascii="仿宋" w:hAnsi="仿宋" w:eastAsia="仿宋" w:cs="仿宋"/>
          <w:kern w:val="0"/>
          <w:sz w:val="28"/>
          <w:szCs w:val="28"/>
        </w:rPr>
        <w:t>定期清查盘点资产，保障账实相符。严格落实收费公示制度，以廉洁承诺、公示栏等公开接受监督。幼儿伙食费独立核算、盈亏率严控2%内，代办服务性项目收费流程规范，退费留痕，确保收支透明，从源头杜绝乱收费，有力防控经费管理风险。</w:t>
      </w:r>
      <w:r>
        <w:rPr>
          <w:rFonts w:hint="eastAsia" w:ascii="仿宋" w:hAnsi="仿宋" w:eastAsia="仿宋" w:cs="仿宋"/>
          <w:b/>
          <w:bCs/>
          <w:kern w:val="0"/>
          <w:sz w:val="28"/>
          <w:szCs w:val="28"/>
        </w:rPr>
        <w:t>三是责任到位，安全</w:t>
      </w:r>
      <w:r>
        <w:rPr>
          <w:rFonts w:hint="eastAsia" w:ascii="仿宋" w:hAnsi="仿宋" w:eastAsia="仿宋" w:cs="仿宋"/>
          <w:b/>
          <w:bCs/>
          <w:sz w:val="28"/>
          <w:szCs w:val="28"/>
        </w:rPr>
        <w:t>防控严实。</w:t>
      </w:r>
      <w:r>
        <w:rPr>
          <w:rFonts w:hint="eastAsia" w:ascii="仿宋" w:hAnsi="仿宋" w:eastAsia="仿宋" w:cs="仿宋"/>
          <w:sz w:val="28"/>
          <w:szCs w:val="28"/>
        </w:rPr>
        <w:t>幼儿园有较完善的安全制度和应急预案，通过制订岗位安全职责、签订责任书、每月考核等举措，提高安全意识和能力，教职工100% 持有急症救助培训合格证。建立常态化安全排查机制，每月全面检查与专业机构维保质检相结合，实现隐患排查治理闭环管理。面向师幼、家长开展安全培训、宣传及教育，筑牢安全防控底线。幼儿园被评为上海市安全文明校园。</w:t>
      </w:r>
    </w:p>
    <w:p w14:paraId="4CBD70B4">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（五）聚焦保健保育、规范管理，呵护幼儿健康有效</w:t>
      </w:r>
    </w:p>
    <w:p w14:paraId="3434C60B">
      <w:pPr>
        <w:spacing w:line="360" w:lineRule="auto"/>
        <w:ind w:firstLine="562" w:firstLineChars="200"/>
        <w:rPr>
          <w:rFonts w:ascii="仿宋" w:hAnsi="仿宋" w:eastAsia="仿宋" w:cs="仿宋"/>
          <w:kern w:val="0"/>
          <w:sz w:val="28"/>
          <w:szCs w:val="28"/>
        </w:rPr>
      </w:pPr>
      <w:r>
        <w:rPr>
          <w:rFonts w:hint="eastAsia" w:ascii="仿宋" w:hAnsi="仿宋" w:eastAsia="仿宋" w:cs="仿宋"/>
          <w:b/>
          <w:kern w:val="0"/>
          <w:sz w:val="28"/>
          <w:szCs w:val="28"/>
        </w:rPr>
        <w:t>一是重视保健管理，提升专业素养。</w:t>
      </w:r>
      <w:r>
        <w:rPr>
          <w:rFonts w:hint="eastAsia" w:ascii="仿宋" w:hAnsi="仿宋" w:eastAsia="仿宋" w:cs="仿宋"/>
          <w:kern w:val="0"/>
          <w:sz w:val="28"/>
          <w:szCs w:val="28"/>
        </w:rPr>
        <w:t>幼儿园重视卫生保健工作，不断完善相关设施设备。加强后勤管理，围绕工作要求，建立了指导质控机制，落实每日现场巡查、每月业务培训及考核、双月专题保研、学期岗位技能比武等举措，不断提高“三大员”各项工作操作规范、保育护理意识及专业素养。</w:t>
      </w:r>
      <w:r>
        <w:rPr>
          <w:rFonts w:hint="eastAsia" w:ascii="仿宋" w:hAnsi="仿宋" w:eastAsia="仿宋" w:cs="仿宋"/>
          <w:b/>
          <w:bCs/>
          <w:kern w:val="0"/>
          <w:sz w:val="28"/>
          <w:szCs w:val="28"/>
        </w:rPr>
        <w:t>二是</w:t>
      </w:r>
      <w:r>
        <w:rPr>
          <w:rFonts w:hint="eastAsia" w:ascii="仿宋" w:hAnsi="仿宋" w:eastAsia="仿宋" w:cs="仿宋"/>
          <w:b/>
          <w:kern w:val="0"/>
          <w:sz w:val="28"/>
          <w:szCs w:val="28"/>
        </w:rPr>
        <w:t>重视五官保健，呵护幼儿健康。</w:t>
      </w:r>
      <w:r>
        <w:rPr>
          <w:rFonts w:hint="eastAsia" w:ascii="仿宋" w:hAnsi="仿宋" w:eastAsia="仿宋" w:cs="仿宋"/>
          <w:kern w:val="0"/>
          <w:sz w:val="28"/>
          <w:szCs w:val="28"/>
        </w:rPr>
        <w:t>开展“专防共筑，家眸同护”幼儿爱眼专项活动，有家长讲座、亲子互动护眼训练、制作假期幼儿护眼表、推送护眼云课堂等活动，结合区级课题，研发户外护眼小游戏，形成《近视防控游戏宝典》资源库，撰写的护眼案例获区医教结合工作十佳案例。开展了《养成刷牙好习惯，幸福从“齿”开始》专题研究，100%落实视力低常幼儿及龋齿幼儿医院随访矫治。</w:t>
      </w:r>
      <w:r>
        <w:rPr>
          <w:rFonts w:hint="eastAsia" w:ascii="仿宋" w:hAnsi="仿宋" w:eastAsia="仿宋" w:cs="仿宋"/>
          <w:b/>
          <w:bCs/>
          <w:kern w:val="0"/>
          <w:sz w:val="28"/>
          <w:szCs w:val="28"/>
        </w:rPr>
        <w:t>三是</w:t>
      </w:r>
      <w:r>
        <w:rPr>
          <w:rFonts w:hint="eastAsia" w:ascii="仿宋" w:hAnsi="仿宋" w:eastAsia="仿宋" w:cs="仿宋"/>
          <w:b/>
          <w:kern w:val="0"/>
          <w:sz w:val="28"/>
          <w:szCs w:val="28"/>
        </w:rPr>
        <w:t>重视食品安全，满足幼儿营养。</w:t>
      </w:r>
      <w:r>
        <w:rPr>
          <w:rFonts w:hint="eastAsia" w:ascii="仿宋" w:hAnsi="仿宋" w:eastAsia="仿宋" w:cs="仿宋"/>
          <w:kern w:val="0"/>
          <w:sz w:val="28"/>
          <w:szCs w:val="28"/>
        </w:rPr>
        <w:t>营养室环境整洁卫生，各类索证齐全，能组织家长代表实地考察供货单位食材供应链的源头，严格执行食品验收制度，营养员操作规范。每周食谱制定基本合理，烹饪体现年龄特点。组织研发四季创意点心，每月开展营养分析，定量进班，基本符合平衡膳食标准。明厨亮灶100%全覆盖。</w:t>
      </w:r>
      <w:r>
        <w:rPr>
          <w:rFonts w:hint="eastAsia" w:ascii="仿宋" w:hAnsi="仿宋" w:eastAsia="仿宋" w:cs="仿宋"/>
          <w:b/>
          <w:bCs/>
          <w:kern w:val="0"/>
          <w:sz w:val="28"/>
          <w:szCs w:val="28"/>
        </w:rPr>
        <w:t>四是重视</w:t>
      </w:r>
      <w:r>
        <w:rPr>
          <w:rFonts w:hint="eastAsia" w:ascii="仿宋" w:hAnsi="仿宋" w:eastAsia="仿宋" w:cs="仿宋"/>
          <w:b/>
          <w:kern w:val="0"/>
          <w:sz w:val="28"/>
          <w:szCs w:val="28"/>
        </w:rPr>
        <w:t>健康管理，呵护特殊幼儿。</w:t>
      </w:r>
      <w:r>
        <w:rPr>
          <w:rFonts w:hint="eastAsia" w:ascii="仿宋" w:hAnsi="仿宋" w:eastAsia="仿宋" w:cs="仿宋"/>
          <w:kern w:val="0"/>
          <w:sz w:val="28"/>
          <w:szCs w:val="28"/>
        </w:rPr>
        <w:t>重视传染病预防，发生后立即从“三个环节”去控制，严把凭证返园关。开展幼儿一日活动的健康监测及保育护理，落实发热儿后续结果跟踪。幼儿及工作人员各项体检达标，发现异常能及时落实管理干预。体弱儿、肥胖儿管理随访符合常规要求，能加强家园配合，落实针对性饮食及运动等举措，肥胖、超重儿控制及管理有效性较好。每学年落实新生体质情况调查，及时掌握幼儿身体健康状况，落实日常针对性保育护理。</w:t>
      </w:r>
    </w:p>
    <w:p w14:paraId="386D2792">
      <w:pPr>
        <w:autoSpaceDE w:val="0"/>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（六）聚焦礼仪启蒙、循证研究，实践创新成效颇佳</w:t>
      </w:r>
    </w:p>
    <w:p w14:paraId="1DABD2EE">
      <w:pPr>
        <w:autoSpaceDE w:val="0"/>
        <w:spacing w:line="360" w:lineRule="auto"/>
        <w:ind w:firstLine="562" w:firstLineChars="200"/>
        <w:rPr>
          <w:rFonts w:ascii="宋体" w:hAnsi="宋体" w:cs="宋体"/>
          <w:sz w:val="28"/>
          <w:szCs w:val="28"/>
          <w:lang w:val="zh-TW"/>
        </w:rPr>
      </w:pPr>
      <w:r>
        <w:rPr>
          <w:rFonts w:hint="eastAsia" w:ascii="仿宋" w:hAnsi="仿宋" w:eastAsia="仿宋" w:cs="仿宋"/>
          <w:b/>
          <w:bCs/>
          <w:sz w:val="28"/>
          <w:szCs w:val="28"/>
        </w:rPr>
        <w:t>一是礼仪教育持续研究。</w:t>
      </w:r>
      <w:r>
        <w:rPr>
          <w:rFonts w:hint="eastAsia" w:ascii="仿宋" w:hAnsi="仿宋" w:eastAsia="仿宋" w:cs="仿宋"/>
          <w:sz w:val="28"/>
          <w:szCs w:val="28"/>
        </w:rPr>
        <w:t>幼儿园多年来聚焦学前教育改革重点和幼儿园内涵建设，积极推进幼儿礼仪启蒙教育的循证研究，持续探索创新，通过三轮区级重点课题以及教师8项课题立项研究，不断完善并优化幼儿生活礼仪启蒙活动内容，形成活动《案例集》，《体验式生活礼仪课程开发与实践研究》获2024年区教学成果三等奖。</w:t>
      </w:r>
      <w:r>
        <w:rPr>
          <w:rFonts w:hint="eastAsia" w:ascii="仿宋" w:hAnsi="仿宋" w:eastAsia="仿宋" w:cs="仿宋"/>
          <w:b/>
          <w:bCs/>
          <w:sz w:val="28"/>
          <w:szCs w:val="28"/>
        </w:rPr>
        <w:t>二是礼仪启蒙家园共培。</w:t>
      </w:r>
      <w:r>
        <w:rPr>
          <w:rFonts w:hint="eastAsia" w:ascii="仿宋" w:hAnsi="仿宋" w:eastAsia="仿宋" w:cs="仿宋"/>
          <w:sz w:val="28"/>
          <w:szCs w:val="28"/>
        </w:rPr>
        <w:t>幼儿园开展家园亲子礼仪体验、节日礼仪实践等系列活动，家园共培，帮助幼儿积累不同场所、不同节日、不同情况下的礼仪经验。引导教师基于幼儿礼仪启蒙开展家教课题研究，用家庭教育前沿理念去指导实践，用科学方法开展家教指导。鼓励教师撰写德育论文案例及市家庭教育指导师学习，目前6名教师获上海市家庭教育指导师初级证书，一篇文章刊登在《闵行终身教育》杂志上，二位老师获区德育论文评选一、二等奖。</w:t>
      </w:r>
      <w:r>
        <w:rPr>
          <w:rFonts w:hint="eastAsia" w:ascii="仿宋" w:hAnsi="仿宋" w:eastAsia="仿宋" w:cs="仿宋"/>
          <w:b/>
          <w:bCs/>
          <w:sz w:val="28"/>
          <w:szCs w:val="28"/>
        </w:rPr>
        <w:t>三是实践经验及时积累。</w:t>
      </w:r>
      <w:r>
        <w:rPr>
          <w:rFonts w:hint="eastAsia" w:ascii="仿宋" w:hAnsi="仿宋" w:eastAsia="仿宋" w:cs="仿宋"/>
          <w:sz w:val="28"/>
          <w:szCs w:val="28"/>
        </w:rPr>
        <w:t>幼儿园重视实践经验的积累，已编辑好的《礼仪启蒙，生活浸润》一书有望在下半年由上海教育出版社出版。目前，参与本区幼儿发展优先项目，以“生活礼仪启蒙教育在一日活动中的有效实施”为抓手，探索“生活礼仪启蒙教育”与四类活动融合，通过实践创新，有效地提升保教质量，培养了具有</w:t>
      </w:r>
      <w:r>
        <w:rPr>
          <w:rFonts w:hint="eastAsia" w:ascii="仿宋" w:hAnsi="仿宋" w:eastAsia="仿宋" w:cs="仿宋"/>
          <w:bCs/>
          <w:kern w:val="0"/>
          <w:sz w:val="28"/>
          <w:szCs w:val="28"/>
        </w:rPr>
        <w:t>良好礼仪习惯的幼儿，</w:t>
      </w:r>
      <w:r>
        <w:rPr>
          <w:rFonts w:hint="eastAsia" w:ascii="仿宋" w:hAnsi="仿宋" w:eastAsia="仿宋" w:cs="仿宋"/>
          <w:sz w:val="28"/>
          <w:szCs w:val="28"/>
        </w:rPr>
        <w:t>促进幼儿全面发展，</w:t>
      </w:r>
      <w:r>
        <w:rPr>
          <w:rFonts w:hint="eastAsia" w:ascii="仿宋" w:hAnsi="仿宋" w:eastAsia="仿宋" w:cs="仿宋"/>
          <w:bCs/>
          <w:kern w:val="0"/>
          <w:sz w:val="28"/>
          <w:szCs w:val="28"/>
        </w:rPr>
        <w:t>得到家长的高度认可</w:t>
      </w:r>
      <w:r>
        <w:rPr>
          <w:rFonts w:hint="eastAsia" w:ascii="仿宋" w:hAnsi="仿宋" w:eastAsia="仿宋" w:cs="仿宋"/>
          <w:sz w:val="28"/>
          <w:szCs w:val="28"/>
        </w:rPr>
        <w:t>。</w:t>
      </w:r>
    </w:p>
    <w:p w14:paraId="0058A85D">
      <w:pPr>
        <w:pStyle w:val="14"/>
        <w:widowControl/>
        <w:spacing w:line="360" w:lineRule="auto"/>
        <w:ind w:firstLine="562"/>
        <w:rPr>
          <w:rStyle w:val="10"/>
          <w:rFonts w:hint="eastAsia" w:ascii="黑体" w:hAnsi="黑体" w:eastAsia="黑体" w:cs="黑体"/>
          <w:b w:val="0"/>
          <w:bCs w:val="0"/>
          <w:sz w:val="28"/>
          <w:szCs w:val="28"/>
          <w:lang w:val="zh-TW"/>
        </w:rPr>
      </w:pPr>
      <w:r>
        <w:rPr>
          <w:rStyle w:val="10"/>
          <w:rFonts w:hint="eastAsia" w:ascii="黑体" w:hAnsi="黑体" w:eastAsia="黑体" w:cs="黑体"/>
          <w:b w:val="0"/>
          <w:bCs w:val="0"/>
          <w:sz w:val="28"/>
          <w:szCs w:val="28"/>
        </w:rPr>
        <w:t>二、</w:t>
      </w:r>
      <w:r>
        <w:rPr>
          <w:rStyle w:val="10"/>
          <w:rFonts w:hint="eastAsia" w:ascii="黑体" w:hAnsi="黑体" w:eastAsia="黑体" w:cs="黑体"/>
          <w:b w:val="0"/>
          <w:bCs w:val="0"/>
          <w:sz w:val="28"/>
          <w:szCs w:val="28"/>
          <w:lang w:val="zh-TW" w:eastAsia="zh-TW"/>
        </w:rPr>
        <w:t>存在的主要问题与改进建议</w:t>
      </w:r>
    </w:p>
    <w:p w14:paraId="411768A0">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（一）进一步优化发展规划自主评估机制，在持续赋能增效中，以更优质均衡、高效精细的园务治理推进幼儿园可持续品质发展</w:t>
      </w:r>
    </w:p>
    <w:p w14:paraId="1248949F">
      <w:pPr>
        <w:spacing w:line="360" w:lineRule="auto"/>
        <w:ind w:firstLine="562" w:firstLineChars="200"/>
        <w:rPr>
          <w:rFonts w:ascii="仿宋" w:hAnsi="仿宋" w:eastAsia="仿宋" w:cs="仿宋"/>
          <w:bCs/>
          <w:sz w:val="28"/>
          <w:szCs w:val="28"/>
        </w:rPr>
      </w:pPr>
      <w:r>
        <w:rPr>
          <w:rFonts w:hint="eastAsia" w:ascii="仿宋" w:hAnsi="仿宋" w:eastAsia="仿宋" w:cs="仿宋"/>
          <w:b/>
          <w:bCs/>
          <w:sz w:val="28"/>
          <w:szCs w:val="28"/>
        </w:rPr>
        <w:t>【问题】</w:t>
      </w:r>
      <w:r>
        <w:rPr>
          <w:rFonts w:hint="eastAsia" w:ascii="仿宋" w:hAnsi="仿宋" w:eastAsia="仿宋" w:cs="仿宋"/>
          <w:sz w:val="28"/>
          <w:szCs w:val="28"/>
        </w:rPr>
        <w:t>幼儿园每年对规划目标达成进行自评，但规划自评方案、评价指标及多方参与的评价尚需优化，多园部管理机制尚待健全，园家社</w:t>
      </w:r>
      <w:r>
        <w:rPr>
          <w:rFonts w:hint="eastAsia" w:ascii="仿宋" w:hAnsi="仿宋" w:eastAsia="仿宋" w:cs="仿宋"/>
          <w:bCs/>
          <w:sz w:val="28"/>
          <w:szCs w:val="28"/>
        </w:rPr>
        <w:t>共建共育的长效机制有待完善。</w:t>
      </w:r>
    </w:p>
    <w:p w14:paraId="3294B3F9">
      <w:pPr>
        <w:spacing w:line="360" w:lineRule="auto"/>
        <w:ind w:firstLine="560" w:firstLineChars="200"/>
        <w:rPr>
          <w:rFonts w:ascii="仿宋" w:hAnsi="仿宋" w:eastAsia="仿宋" w:cs="仿宋"/>
          <w:kern w:val="0"/>
          <w:sz w:val="28"/>
          <w:szCs w:val="28"/>
        </w:rPr>
      </w:pPr>
      <w:r>
        <w:rPr>
          <w:rFonts w:hint="eastAsia" w:ascii="仿宋" w:hAnsi="仿宋" w:eastAsia="仿宋" w:cs="仿宋"/>
          <w:bCs/>
          <w:sz w:val="28"/>
          <w:szCs w:val="28"/>
        </w:rPr>
        <w:t>【</w:t>
      </w:r>
      <w:r>
        <w:rPr>
          <w:rFonts w:hint="eastAsia" w:ascii="仿宋" w:hAnsi="仿宋" w:eastAsia="仿宋" w:cs="仿宋"/>
          <w:b/>
          <w:bCs/>
          <w:sz w:val="28"/>
          <w:szCs w:val="28"/>
        </w:rPr>
        <w:t>建议】</w:t>
      </w:r>
      <w:r>
        <w:rPr>
          <w:rFonts w:hint="eastAsia" w:ascii="仿宋" w:hAnsi="仿宋" w:eastAsia="仿宋" w:cs="仿宋"/>
          <w:b/>
          <w:sz w:val="28"/>
          <w:szCs w:val="28"/>
        </w:rPr>
        <w:t>一是健全多园部管理机制。</w:t>
      </w:r>
      <w:r>
        <w:rPr>
          <w:rFonts w:hint="eastAsia" w:ascii="仿宋" w:hAnsi="仿宋" w:eastAsia="仿宋" w:cs="仿宋"/>
          <w:bCs/>
          <w:sz w:val="28"/>
          <w:szCs w:val="28"/>
        </w:rPr>
        <w:t>基于一园两部扩容到一园三部</w:t>
      </w:r>
      <w:r>
        <w:rPr>
          <w:rFonts w:hint="eastAsia" w:ascii="仿宋" w:hAnsi="仿宋" w:eastAsia="仿宋" w:cs="仿宋"/>
          <w:b/>
          <w:sz w:val="28"/>
          <w:szCs w:val="28"/>
        </w:rPr>
        <w:t>，</w:t>
      </w:r>
      <w:r>
        <w:rPr>
          <w:rFonts w:hint="eastAsia" w:ascii="仿宋" w:hAnsi="仿宋" w:eastAsia="仿宋" w:cs="仿宋"/>
          <w:bCs/>
          <w:sz w:val="28"/>
          <w:szCs w:val="28"/>
        </w:rPr>
        <w:t>需</w:t>
      </w:r>
      <w:r>
        <w:rPr>
          <w:rFonts w:hint="eastAsia" w:ascii="仿宋" w:hAnsi="仿宋" w:eastAsia="仿宋" w:cs="仿宋"/>
          <w:sz w:val="28"/>
          <w:szCs w:val="28"/>
        </w:rPr>
        <w:t>健全多园部管理机制</w:t>
      </w:r>
      <w:r>
        <w:rPr>
          <w:rFonts w:hint="eastAsia" w:ascii="仿宋" w:hAnsi="仿宋" w:eastAsia="仿宋" w:cs="仿宋"/>
          <w:bCs/>
          <w:sz w:val="28"/>
          <w:szCs w:val="28"/>
        </w:rPr>
        <w:t>，</w:t>
      </w:r>
      <w:r>
        <w:rPr>
          <w:rFonts w:hint="eastAsia" w:ascii="仿宋" w:hAnsi="仿宋" w:eastAsia="仿宋" w:cs="仿宋"/>
          <w:sz w:val="28"/>
          <w:szCs w:val="28"/>
        </w:rPr>
        <w:t>架构“一园三址三办”条块结合的组织管理网络</w:t>
      </w:r>
      <w:r>
        <w:rPr>
          <w:rFonts w:hint="eastAsia" w:ascii="仿宋" w:hAnsi="仿宋" w:eastAsia="仿宋" w:cs="仿宋"/>
          <w:bCs/>
          <w:sz w:val="28"/>
          <w:szCs w:val="28"/>
        </w:rPr>
        <w:t>，</w:t>
      </w:r>
      <w:r>
        <w:rPr>
          <w:rFonts w:hint="eastAsia" w:ascii="仿宋" w:hAnsi="仿宋" w:eastAsia="仿宋" w:cs="仿宋"/>
          <w:sz w:val="28"/>
          <w:szCs w:val="28"/>
        </w:rPr>
        <w:t>明确“</w:t>
      </w:r>
      <w:r>
        <w:rPr>
          <w:rFonts w:hint="eastAsia" w:ascii="仿宋" w:hAnsi="仿宋" w:eastAsia="仿宋" w:cs="仿宋"/>
          <w:kern w:val="0"/>
          <w:sz w:val="28"/>
          <w:szCs w:val="28"/>
        </w:rPr>
        <w:t>科学架构，同振增效，全面精细”的工作思路和管理策略，</w:t>
      </w:r>
      <w:r>
        <w:rPr>
          <w:rFonts w:hint="eastAsia" w:ascii="仿宋" w:hAnsi="仿宋" w:eastAsia="仿宋" w:cs="仿宋"/>
          <w:kern w:val="36"/>
          <w:sz w:val="28"/>
          <w:szCs w:val="28"/>
        </w:rPr>
        <w:t>完善走动式和中层轮岗式管理机制，</w:t>
      </w:r>
      <w:r>
        <w:rPr>
          <w:rFonts w:hint="eastAsia" w:ascii="仿宋" w:hAnsi="仿宋" w:eastAsia="仿宋" w:cs="仿宋"/>
          <w:bCs/>
          <w:kern w:val="0"/>
          <w:sz w:val="28"/>
          <w:szCs w:val="28"/>
        </w:rPr>
        <w:t>细化</w:t>
      </w:r>
      <w:r>
        <w:rPr>
          <w:rFonts w:hint="eastAsia" w:ascii="仿宋" w:hAnsi="仿宋" w:eastAsia="仿宋" w:cs="仿宋"/>
          <w:kern w:val="36"/>
          <w:sz w:val="28"/>
          <w:szCs w:val="28"/>
        </w:rPr>
        <w:t>与教职工对话、交流以及</w:t>
      </w:r>
      <w:r>
        <w:rPr>
          <w:rFonts w:hint="eastAsia" w:ascii="仿宋" w:hAnsi="仿宋" w:eastAsia="仿宋" w:cs="仿宋"/>
          <w:bCs/>
          <w:kern w:val="0"/>
          <w:sz w:val="28"/>
          <w:szCs w:val="28"/>
        </w:rPr>
        <w:t>层级监督、指导等举措，利用好“AI”智能,赋予</w:t>
      </w:r>
      <w:r>
        <w:rPr>
          <w:rFonts w:hint="eastAsia" w:ascii="仿宋" w:hAnsi="仿宋" w:eastAsia="仿宋" w:cs="仿宋"/>
          <w:bCs/>
          <w:sz w:val="28"/>
          <w:szCs w:val="28"/>
        </w:rPr>
        <w:t>管理的系统性和科学性，</w:t>
      </w:r>
      <w:r>
        <w:rPr>
          <w:rFonts w:hint="eastAsia" w:ascii="仿宋" w:hAnsi="仿宋" w:eastAsia="仿宋" w:cs="仿宋"/>
          <w:sz w:val="28"/>
          <w:szCs w:val="28"/>
        </w:rPr>
        <w:t>使多园部管理更优质均衡、高效精细</w:t>
      </w:r>
      <w:r>
        <w:rPr>
          <w:rFonts w:hint="eastAsia" w:ascii="仿宋" w:hAnsi="仿宋" w:eastAsia="仿宋" w:cs="仿宋"/>
          <w:bCs/>
          <w:sz w:val="28"/>
          <w:szCs w:val="28"/>
        </w:rPr>
        <w:t>。</w:t>
      </w:r>
      <w:r>
        <w:rPr>
          <w:rFonts w:hint="eastAsia" w:ascii="仿宋" w:hAnsi="仿宋" w:eastAsia="仿宋" w:cs="仿宋"/>
          <w:b/>
          <w:bCs/>
          <w:sz w:val="28"/>
          <w:szCs w:val="28"/>
        </w:rPr>
        <w:t>二是完善园家社共建机制。</w:t>
      </w:r>
      <w:r>
        <w:rPr>
          <w:rFonts w:hint="eastAsia" w:ascii="仿宋" w:hAnsi="仿宋" w:eastAsia="仿宋" w:cs="仿宋"/>
          <w:sz w:val="28"/>
          <w:szCs w:val="28"/>
        </w:rPr>
        <w:t>基于大教育、大课程的理念，完善园家社合作共育的长效机制，充分挖掘龙柏、虹桥地区自然、社会和文化资源，将其作为课程实施的一部分，丰富教育内容，放大社会实践对幼儿发展的作用，</w:t>
      </w:r>
      <w:r>
        <w:rPr>
          <w:rFonts w:hint="eastAsia" w:ascii="仿宋" w:hAnsi="仿宋" w:eastAsia="仿宋" w:cs="仿宋"/>
          <w:bCs/>
          <w:sz w:val="28"/>
          <w:szCs w:val="28"/>
        </w:rPr>
        <w:t>建设更密切配合的育人体系，持续探索创新，打造园家社协同共育品牌。三</w:t>
      </w:r>
      <w:r>
        <w:rPr>
          <w:rFonts w:hint="eastAsia" w:ascii="仿宋" w:hAnsi="仿宋" w:eastAsia="仿宋" w:cs="仿宋"/>
          <w:b/>
          <w:sz w:val="28"/>
          <w:szCs w:val="28"/>
        </w:rPr>
        <w:t>是优化规划评价机制。</w:t>
      </w:r>
      <w:r>
        <w:rPr>
          <w:rFonts w:hint="eastAsia" w:ascii="仿宋" w:hAnsi="仿宋" w:eastAsia="仿宋" w:cs="仿宋"/>
          <w:bCs/>
          <w:sz w:val="28"/>
          <w:szCs w:val="28"/>
        </w:rPr>
        <w:t>基于幼儿园发展规划的目标任务</w:t>
      </w:r>
      <w:r>
        <w:rPr>
          <w:rFonts w:hint="eastAsia" w:ascii="仿宋" w:hAnsi="仿宋" w:eastAsia="仿宋" w:cs="仿宋"/>
          <w:sz w:val="28"/>
          <w:szCs w:val="28"/>
        </w:rPr>
        <w:t>，</w:t>
      </w:r>
      <w:r>
        <w:rPr>
          <w:rFonts w:hint="eastAsia" w:ascii="仿宋" w:hAnsi="仿宋" w:eastAsia="仿宋" w:cs="仿宋"/>
          <w:bCs/>
          <w:sz w:val="28"/>
          <w:szCs w:val="28"/>
        </w:rPr>
        <w:t>建立二级“自我与外部评价”、三类“教职工、家长、智者”多方参与的规划目标达成评价机制，制定评估方案，构建评估指标，使</w:t>
      </w:r>
      <w:r>
        <w:rPr>
          <w:rFonts w:hint="eastAsia" w:ascii="仿宋" w:hAnsi="仿宋" w:eastAsia="仿宋" w:cs="仿宋"/>
          <w:bCs/>
          <w:kern w:val="0"/>
          <w:sz w:val="28"/>
          <w:szCs w:val="28"/>
        </w:rPr>
        <w:t>自我诊断、自我调整与自我改进更具有针对性、系统性及科学性，</w:t>
      </w:r>
      <w:r>
        <w:rPr>
          <w:rFonts w:hint="eastAsia" w:ascii="仿宋" w:hAnsi="仿宋" w:eastAsia="仿宋" w:cs="仿宋"/>
          <w:bCs/>
          <w:sz w:val="28"/>
          <w:szCs w:val="28"/>
        </w:rPr>
        <w:t>在持续赋能增效中，</w:t>
      </w:r>
      <w:r>
        <w:rPr>
          <w:rFonts w:hint="eastAsia" w:ascii="仿宋" w:hAnsi="仿宋" w:eastAsia="仿宋" w:cs="仿宋"/>
          <w:kern w:val="0"/>
          <w:sz w:val="28"/>
          <w:szCs w:val="28"/>
        </w:rPr>
        <w:t>推进幼儿园可持续品质发展。</w:t>
      </w:r>
    </w:p>
    <w:p w14:paraId="5E8B6656">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（二）进一步强化课程的顶层设计，完善课程方案，梳理课程实施的路径和策略，加强日常观察与评估，全面提升教师课程领导力</w:t>
      </w:r>
    </w:p>
    <w:p w14:paraId="60E1F02A">
      <w:pPr>
        <w:tabs>
          <w:tab w:val="left" w:pos="915"/>
        </w:tabs>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sz w:val="28"/>
          <w:szCs w:val="28"/>
        </w:rPr>
        <w:t>课程理念尚需更加聚焦本园的课程特质，清晰课程想要培育的幼儿形象及实现路径，教师对幼儿生成发起的活动在分析评估和教育行为的调整尚需及时跟进。</w:t>
      </w:r>
    </w:p>
    <w:p w14:paraId="519B17D1">
      <w:pPr>
        <w:tabs>
          <w:tab w:val="left" w:pos="915"/>
        </w:tabs>
        <w:spacing w:line="360" w:lineRule="auto"/>
        <w:ind w:firstLine="562" w:firstLineChars="200"/>
        <w:rPr>
          <w:rFonts w:ascii="仿宋" w:hAnsi="仿宋" w:eastAsia="仿宋" w:cs="仿宋"/>
          <w:kern w:val="0"/>
          <w:sz w:val="28"/>
          <w:szCs w:val="28"/>
          <w:lang w:val="zh-CN"/>
        </w:rPr>
      </w:pPr>
      <w:r>
        <w:rPr>
          <w:rFonts w:hint="eastAsia" w:ascii="仿宋" w:hAnsi="仿宋" w:eastAsia="仿宋" w:cs="仿宋"/>
          <w:b/>
          <w:bCs/>
          <w:sz w:val="28"/>
          <w:szCs w:val="28"/>
        </w:rPr>
        <w:t>【建议】一是完善课程实施方案。</w:t>
      </w:r>
      <w:r>
        <w:rPr>
          <w:rFonts w:hint="eastAsia" w:ascii="仿宋" w:hAnsi="仿宋" w:eastAsia="仿宋" w:cs="仿宋"/>
          <w:sz w:val="28"/>
          <w:szCs w:val="28"/>
        </w:rPr>
        <w:t>加强对课程的整体思考，深化课程理念的主张及内涵诠释，架构符合本园实际，与当前课改大背景相一致的课程，以体现礼仪教育对于幼儿完整人格以及面向未来行为素养的培育。紧密共同性课程和特色活动之间的联系，体现共同性课程与特色活动的柔活，增加托班课程内容，梳理并完善具有全面性、适宜性、操作性的托幼一体化设计的课程实施方案。</w:t>
      </w:r>
      <w:r>
        <w:rPr>
          <w:rFonts w:hint="eastAsia" w:ascii="仿宋" w:hAnsi="仿宋" w:eastAsia="仿宋" w:cs="仿宋"/>
          <w:b/>
          <w:bCs/>
          <w:sz w:val="28"/>
          <w:szCs w:val="28"/>
        </w:rPr>
        <w:t>二是柔活各项活动边界。</w:t>
      </w:r>
      <w:r>
        <w:rPr>
          <w:rFonts w:hint="eastAsia" w:ascii="仿宋" w:hAnsi="仿宋" w:eastAsia="仿宋" w:cs="仿宋"/>
          <w:sz w:val="28"/>
          <w:szCs w:val="28"/>
        </w:rPr>
        <w:t>梳理课程实施路径，礼仪情境呈现、礼仪问题剖析、立场选择、对话共情、真实问题解决，推进各年龄段、不同活动之间的柔活融通。对于监控的价值定位可以再拓展，增加老师们之间的互评互学。</w:t>
      </w:r>
      <w:r>
        <w:rPr>
          <w:rFonts w:hint="eastAsia" w:ascii="仿宋" w:hAnsi="仿宋" w:eastAsia="仿宋" w:cs="仿宋"/>
          <w:bCs/>
          <w:sz w:val="28"/>
          <w:szCs w:val="28"/>
        </w:rPr>
        <w:t>梳理教研资料，减少体量、提升质量，鼓励教师让写成为激发思考和复盘回顾的过程，真实反应教研活动组织过程。</w:t>
      </w:r>
      <w:r>
        <w:rPr>
          <w:rFonts w:hint="eastAsia" w:ascii="仿宋" w:hAnsi="仿宋" w:eastAsia="仿宋" w:cs="仿宋"/>
          <w:b/>
          <w:sz w:val="28"/>
          <w:szCs w:val="28"/>
        </w:rPr>
        <w:t>三是提升教师评估水平。</w:t>
      </w:r>
      <w:r>
        <w:rPr>
          <w:rFonts w:hint="eastAsia" w:ascii="仿宋" w:hAnsi="仿宋" w:eastAsia="仿宋" w:cs="仿宋"/>
          <w:sz w:val="28"/>
          <w:szCs w:val="28"/>
        </w:rPr>
        <w:t>引导教师充分利用一日活动的各个环节，形成全面观察幼儿的习惯，运用信息化手段客观记录幼儿，在全面复盘、定期分析评估基础上，善于发现幼儿发展中的薄弱点，及时调整教育行为以支持不同幼儿的发展需求，成就每一位幼儿，不断提升教师课程领导力。</w:t>
      </w:r>
    </w:p>
    <w:p w14:paraId="571023B0">
      <w:pPr>
        <w:spacing w:line="360" w:lineRule="auto"/>
        <w:ind w:firstLine="560" w:firstLineChars="200"/>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（三）进一步完善卫生保健工作同步要求及质控的管理机制，研究营养不良有效管理的方法与措施，不断提升保健保育工作质量</w:t>
      </w:r>
    </w:p>
    <w:p w14:paraId="5EDEED91">
      <w:pPr>
        <w:spacing w:line="360" w:lineRule="auto"/>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【问题】</w:t>
      </w:r>
      <w:r>
        <w:rPr>
          <w:rFonts w:hint="eastAsia" w:ascii="仿宋" w:hAnsi="仿宋" w:eastAsia="仿宋" w:cs="仿宋"/>
          <w:kern w:val="0"/>
          <w:sz w:val="28"/>
          <w:szCs w:val="28"/>
        </w:rPr>
        <w:t>部分保健资料总分园存在差异，对“二大员”现场质量监控的形式比较单一，每月重点工作过程性的绩效资料不够清晰。幼儿营养不良发生率较高，管理有效性偏低。</w:t>
      </w:r>
    </w:p>
    <w:p w14:paraId="4B3C454A">
      <w:pPr>
        <w:widowControl/>
        <w:spacing w:line="360" w:lineRule="auto"/>
        <w:ind w:firstLine="562" w:firstLineChars="200"/>
        <w:contextualSpacing/>
        <w:rPr>
          <w:rFonts w:hint="eastAsia" w:ascii="仿宋" w:hAnsi="仿宋" w:eastAsia="仿宋" w:cs="仿宋"/>
          <w:kern w:val="0"/>
          <w:sz w:val="28"/>
          <w:szCs w:val="28"/>
          <w:lang w:val="zh-CN"/>
        </w:rPr>
      </w:pPr>
      <w:r>
        <w:rPr>
          <w:rFonts w:hint="eastAsia" w:ascii="仿宋" w:hAnsi="仿宋" w:eastAsia="仿宋" w:cs="仿宋"/>
          <w:b/>
          <w:kern w:val="0"/>
          <w:sz w:val="28"/>
          <w:szCs w:val="28"/>
        </w:rPr>
        <w:t>【建议】一是加强园部之间交流。</w:t>
      </w:r>
      <w:r>
        <w:rPr>
          <w:rFonts w:hint="eastAsia" w:ascii="仿宋" w:hAnsi="仿宋" w:eastAsia="仿宋" w:cs="仿宋"/>
          <w:bCs/>
          <w:kern w:val="0"/>
          <w:sz w:val="28"/>
          <w:szCs w:val="28"/>
        </w:rPr>
        <w:t>加强</w:t>
      </w:r>
      <w:r>
        <w:rPr>
          <w:rFonts w:hint="eastAsia" w:ascii="仿宋" w:hAnsi="仿宋" w:eastAsia="仿宋" w:cs="仿宋"/>
          <w:kern w:val="0"/>
          <w:sz w:val="28"/>
          <w:szCs w:val="28"/>
        </w:rPr>
        <w:t>一园两部保健老师日常的沟通交流，制定方案、明确目标、统一要求，有计划、有目的地落实园部间的互查、互督、互学、互帮。完善老带新机制，师徒结对，加强新进人员的业务培训与工作质控，使新进人员尽快适应岗位，新老员工共同进步。</w:t>
      </w:r>
      <w:r>
        <w:rPr>
          <w:rFonts w:hint="eastAsia" w:ascii="仿宋" w:hAnsi="仿宋" w:eastAsia="仿宋" w:cs="仿宋"/>
          <w:b/>
          <w:bCs/>
          <w:kern w:val="0"/>
          <w:sz w:val="28"/>
          <w:szCs w:val="28"/>
        </w:rPr>
        <w:t>二是提高巡查考核质量。</w:t>
      </w:r>
      <w:r>
        <w:rPr>
          <w:rFonts w:hint="eastAsia" w:ascii="仿宋" w:hAnsi="仿宋" w:eastAsia="仿宋" w:cs="仿宋"/>
          <w:kern w:val="0"/>
          <w:sz w:val="28"/>
          <w:szCs w:val="28"/>
        </w:rPr>
        <w:t>在常规巡查基础上，开展专项捡查、半日跟踪调研、名厨亮灶等质控巡查，全面了解“二大员”各操作环节开展情况，不断发现、研讨并解决问题，梳理优化各项工作操作流程。建立巡查后问题梳理、分析、反馈、整改情况落实跟进的机制，完善每月重点工作绩效、常规工作质控与绩效挂钩过程性资料。</w:t>
      </w:r>
      <w:r>
        <w:rPr>
          <w:rFonts w:hint="eastAsia" w:ascii="仿宋" w:hAnsi="仿宋" w:eastAsia="仿宋" w:cs="仿宋"/>
          <w:b/>
          <w:bCs/>
          <w:kern w:val="0"/>
          <w:sz w:val="28"/>
          <w:szCs w:val="28"/>
        </w:rPr>
        <w:t>三是开展直面问题研究。</w:t>
      </w:r>
      <w:r>
        <w:rPr>
          <w:rFonts w:hint="eastAsia" w:ascii="仿宋" w:hAnsi="仿宋" w:eastAsia="仿宋" w:cs="仿宋"/>
          <w:kern w:val="0"/>
          <w:sz w:val="28"/>
          <w:szCs w:val="28"/>
        </w:rPr>
        <w:t>针对营养不良发生率高、管理有效性偏低的问题开展相关专项课题研究，查找问题、分析个因，制定有针对性的随访干预措施，增强幼儿一日生活活动的保育护理，培养幼儿良好的饮食、运动及生活习惯，加强医教结合、保教配合、家园配合等机制，逐步提高管理有效性。</w:t>
      </w:r>
      <w:bookmarkStart w:id="1" w:name="_GoBack"/>
      <w:bookmarkEnd w:id="1"/>
    </w:p>
    <w:sectPr>
      <w:pgSz w:w="11906" w:h="16838"/>
      <w:pgMar w:top="1474" w:right="1361" w:bottom="136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5N2U5OGIwNjJhM2I5MjA5OGMxMTYxMmZiYzYwMmEifQ=="/>
  </w:docVars>
  <w:rsids>
    <w:rsidRoot w:val="00A16601"/>
    <w:rsid w:val="000947FD"/>
    <w:rsid w:val="000B1526"/>
    <w:rsid w:val="000E250B"/>
    <w:rsid w:val="00182F06"/>
    <w:rsid w:val="00270CE7"/>
    <w:rsid w:val="003153D3"/>
    <w:rsid w:val="00344518"/>
    <w:rsid w:val="004000B1"/>
    <w:rsid w:val="00473618"/>
    <w:rsid w:val="00487740"/>
    <w:rsid w:val="00516B76"/>
    <w:rsid w:val="0055315C"/>
    <w:rsid w:val="005C5C15"/>
    <w:rsid w:val="0060515B"/>
    <w:rsid w:val="006C3B76"/>
    <w:rsid w:val="006E785C"/>
    <w:rsid w:val="0070030A"/>
    <w:rsid w:val="007A10CE"/>
    <w:rsid w:val="008250A1"/>
    <w:rsid w:val="008410C1"/>
    <w:rsid w:val="00873354"/>
    <w:rsid w:val="00970B27"/>
    <w:rsid w:val="009D67B1"/>
    <w:rsid w:val="009E71B5"/>
    <w:rsid w:val="00A01AF3"/>
    <w:rsid w:val="00A16601"/>
    <w:rsid w:val="00A2244A"/>
    <w:rsid w:val="00A42BB4"/>
    <w:rsid w:val="00AD5207"/>
    <w:rsid w:val="00AF2E47"/>
    <w:rsid w:val="00B37EA6"/>
    <w:rsid w:val="00BC3458"/>
    <w:rsid w:val="00C4011A"/>
    <w:rsid w:val="00C4368A"/>
    <w:rsid w:val="00D203A2"/>
    <w:rsid w:val="00D205AE"/>
    <w:rsid w:val="00E00598"/>
    <w:rsid w:val="00E4660B"/>
    <w:rsid w:val="00FA39F6"/>
    <w:rsid w:val="00FA5550"/>
    <w:rsid w:val="01761D1B"/>
    <w:rsid w:val="05E70E81"/>
    <w:rsid w:val="063D0767"/>
    <w:rsid w:val="0D892CAF"/>
    <w:rsid w:val="104D3B76"/>
    <w:rsid w:val="10DA2BD7"/>
    <w:rsid w:val="11592BC4"/>
    <w:rsid w:val="117D130A"/>
    <w:rsid w:val="11E86B12"/>
    <w:rsid w:val="144A2F48"/>
    <w:rsid w:val="17056755"/>
    <w:rsid w:val="17400614"/>
    <w:rsid w:val="17CE055A"/>
    <w:rsid w:val="17D42FA4"/>
    <w:rsid w:val="19C035ED"/>
    <w:rsid w:val="19CA465F"/>
    <w:rsid w:val="1BD219AD"/>
    <w:rsid w:val="1BFC2ACA"/>
    <w:rsid w:val="1C513BDE"/>
    <w:rsid w:val="1DD91B41"/>
    <w:rsid w:val="1DDF58E5"/>
    <w:rsid w:val="1E312EFF"/>
    <w:rsid w:val="1EB62E3F"/>
    <w:rsid w:val="1EF906AD"/>
    <w:rsid w:val="23AB289F"/>
    <w:rsid w:val="274D411A"/>
    <w:rsid w:val="296C1EAF"/>
    <w:rsid w:val="2AB40F49"/>
    <w:rsid w:val="2ADD72E3"/>
    <w:rsid w:val="2B4E2C5C"/>
    <w:rsid w:val="2BEF4A8F"/>
    <w:rsid w:val="2C3123B2"/>
    <w:rsid w:val="2C7A4DD5"/>
    <w:rsid w:val="2E2A1F0D"/>
    <w:rsid w:val="2E98193A"/>
    <w:rsid w:val="31E64476"/>
    <w:rsid w:val="32BF3501"/>
    <w:rsid w:val="340D4DC7"/>
    <w:rsid w:val="343904B1"/>
    <w:rsid w:val="36641B2A"/>
    <w:rsid w:val="37272EC2"/>
    <w:rsid w:val="39A50CEE"/>
    <w:rsid w:val="3B0F2CDD"/>
    <w:rsid w:val="3E09758D"/>
    <w:rsid w:val="401050C9"/>
    <w:rsid w:val="41C2018E"/>
    <w:rsid w:val="43761F82"/>
    <w:rsid w:val="47EC1AC1"/>
    <w:rsid w:val="488F64C0"/>
    <w:rsid w:val="4C055342"/>
    <w:rsid w:val="4F7E5458"/>
    <w:rsid w:val="515673C5"/>
    <w:rsid w:val="52392104"/>
    <w:rsid w:val="52D55801"/>
    <w:rsid w:val="55AE1942"/>
    <w:rsid w:val="568D1D06"/>
    <w:rsid w:val="59E22529"/>
    <w:rsid w:val="5A495395"/>
    <w:rsid w:val="5F7E6E28"/>
    <w:rsid w:val="60623479"/>
    <w:rsid w:val="60B4103C"/>
    <w:rsid w:val="617A3DBC"/>
    <w:rsid w:val="62292729"/>
    <w:rsid w:val="624B38A6"/>
    <w:rsid w:val="62E70334"/>
    <w:rsid w:val="63A6634E"/>
    <w:rsid w:val="684734A4"/>
    <w:rsid w:val="6DDD441E"/>
    <w:rsid w:val="72504233"/>
    <w:rsid w:val="725B6515"/>
    <w:rsid w:val="72B36C25"/>
    <w:rsid w:val="72F07194"/>
    <w:rsid w:val="77D05AAE"/>
    <w:rsid w:val="77E25208"/>
    <w:rsid w:val="77FA7033"/>
    <w:rsid w:val="78D85EC6"/>
    <w:rsid w:val="79694024"/>
    <w:rsid w:val="7F491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16"/>
    <w:semiHidden/>
    <w:unhideWhenUsed/>
    <w:qFormat/>
    <w:uiPriority w:val="99"/>
    <w:pPr>
      <w:tabs>
        <w:tab w:val="center" w:pos="4153"/>
        <w:tab w:val="right" w:pos="8306"/>
      </w:tabs>
      <w:snapToGrid w:val="0"/>
      <w:jc w:val="left"/>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semiHidden/>
    <w:unhideWhenUsed/>
    <w:qFormat/>
    <w:uiPriority w:val="99"/>
    <w:pPr>
      <w:spacing w:after="120" w:line="480" w:lineRule="auto"/>
    </w:p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不明显参考1"/>
    <w:basedOn w:val="8"/>
    <w:qFormat/>
    <w:uiPriority w:val="31"/>
    <w:rPr>
      <w:smallCaps/>
      <w:color w:val="C0504D" w:themeColor="accent2"/>
      <w:u w:val="single"/>
    </w:rPr>
  </w:style>
  <w:style w:type="paragraph" w:customStyle="1" w:styleId="1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页眉 Char"/>
    <w:basedOn w:val="8"/>
    <w:link w:val="4"/>
    <w:semiHidden/>
    <w:qFormat/>
    <w:uiPriority w:val="99"/>
    <w:rPr>
      <w:kern w:val="2"/>
      <w:sz w:val="18"/>
      <w:szCs w:val="18"/>
    </w:rPr>
  </w:style>
  <w:style w:type="character" w:customStyle="1" w:styleId="16">
    <w:name w:val="页脚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5825</Words>
  <Characters>5882</Characters>
  <Lines>42</Lines>
  <Paragraphs>12</Paragraphs>
  <TotalTime>3</TotalTime>
  <ScaleCrop>false</ScaleCrop>
  <LinksUpToDate>false</LinksUpToDate>
  <CharactersWithSpaces>5891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2021-09-18T01:15:00Z</dcterms:created>
  <dc:creator>林胜峰</dc:creator>
  <cp:lastModifiedBy>董鸣</cp:lastModifiedBy>
  <dcterms:modified xsi:type="dcterms:W3CDTF">2025-07-11T08:28:06Z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B2E37FFFE54447788EDBF00821CA863F_13</vt:lpwstr>
  </property>
  <property fmtid="{D5CDD505-2E9C-101B-9397-08002B2CF9AE}" pid="4" name="KSOTemplateDocerSaveRecord">
    <vt:lpwstr>eyJoZGlkIjoiOTVmN2I2MzI3M2Y4ZjJkODBmNTc3ZDkzMjE1ODg4ZTYiLCJ1c2VySWQiOiI2NDAxNDU3MzgifQ==</vt:lpwstr>
  </property>
</Properties>
</file>