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26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上海闵行区尚德坤庭幼儿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-11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上海闵行区尚德坤庭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幼儿园：</w:t>
      </w:r>
    </w:p>
    <w:p w14:paraId="0A3E5D19">
      <w:pPr>
        <w:widowControl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上海闵行区尚德坤庭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both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上海闵行区尚德坤庭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4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4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浦锦街道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3CF4BF1B">
      <w:pP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A7D9CE1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</w:p>
    <w:p w14:paraId="032E13EB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上海闵行区尚德坤庭幼儿园办园水平（2020-2025）综合督导意见书</w:t>
      </w:r>
    </w:p>
    <w:p w14:paraId="62E848C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教育部《幼儿园办园行为督导评估办法》和《上海市教育督导条例》，</w:t>
      </w:r>
      <w:r>
        <w:rPr>
          <w:rFonts w:hint="eastAsia" w:ascii="仿宋" w:hAnsi="仿宋" w:eastAsia="仿宋" w:cs="仿宋"/>
          <w:sz w:val="28"/>
          <w:szCs w:val="28"/>
        </w:rPr>
        <w:t>闵行区人民政府教育督导室于202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上海闵行区尚德坤庭</w:t>
      </w:r>
      <w:r>
        <w:rPr>
          <w:rFonts w:hint="eastAsia" w:ascii="仿宋" w:hAnsi="仿宋" w:eastAsia="仿宋" w:cs="仿宋"/>
          <w:sz w:val="28"/>
          <w:szCs w:val="28"/>
        </w:rPr>
        <w:t>幼儿园办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sz w:val="28"/>
          <w:szCs w:val="28"/>
        </w:rPr>
        <w:t>水平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2020-2025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进行了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实地</w:t>
      </w:r>
      <w:r>
        <w:rPr>
          <w:rFonts w:hint="eastAsia" w:ascii="仿宋" w:hAnsi="仿宋" w:eastAsia="仿宋" w:cs="仿宋"/>
          <w:sz w:val="28"/>
          <w:szCs w:val="28"/>
        </w:rPr>
        <w:t>督导评估。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实地督导前，督</w:t>
      </w:r>
      <w:r>
        <w:rPr>
          <w:rFonts w:hint="eastAsia" w:ascii="仿宋" w:hAnsi="仿宋" w:eastAsia="仿宋" w:cs="仿宋"/>
          <w:sz w:val="28"/>
          <w:szCs w:val="28"/>
        </w:rPr>
        <w:t>导组审核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幼儿园提交的</w:t>
      </w:r>
      <w:r>
        <w:rPr>
          <w:rFonts w:hint="eastAsia" w:ascii="仿宋" w:hAnsi="仿宋" w:eastAsia="仿宋" w:cs="仿宋"/>
          <w:sz w:val="28"/>
          <w:szCs w:val="28"/>
        </w:rPr>
        <w:t>材料；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对园内54名教师以及430位家长进行问卷调查</w:t>
      </w:r>
      <w:r>
        <w:rPr>
          <w:rFonts w:hint="eastAsia" w:ascii="仿宋" w:hAnsi="仿宋" w:eastAsia="仿宋" w:cs="仿宋"/>
          <w:sz w:val="28"/>
          <w:szCs w:val="28"/>
        </w:rPr>
        <w:t>。实地督导期间，督导组通过听取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徐佩玲</w:t>
      </w:r>
      <w:r>
        <w:rPr>
          <w:rFonts w:hint="eastAsia" w:ascii="仿宋" w:hAnsi="仿宋" w:eastAsia="仿宋" w:cs="仿宋"/>
          <w:sz w:val="28"/>
          <w:szCs w:val="28"/>
        </w:rPr>
        <w:t>园长自评汇报，察看园容园貌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现场查阅资料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观摩一日活动各个环节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访谈幼儿园</w:t>
      </w:r>
      <w:r>
        <w:rPr>
          <w:rFonts w:hint="eastAsia" w:ascii="仿宋" w:hAnsi="仿宋" w:eastAsia="仿宋" w:cs="仿宋"/>
          <w:sz w:val="28"/>
          <w:szCs w:val="28"/>
        </w:rPr>
        <w:t>园长、中层干部、教研组长、教师以及三大员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24人次。</w:t>
      </w:r>
    </w:p>
    <w:p w14:paraId="23C931E2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Fonts w:hint="eastAsia" w:ascii="仿宋" w:hAnsi="仿宋" w:eastAsia="仿宋" w:cs="仿宋"/>
          <w:sz w:val="28"/>
          <w:szCs w:val="28"/>
        </w:rPr>
        <w:t>上海闵行区尚德坤庭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幼儿园实行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事会领导下的园长负责制，秉持“让每个孩子对世界充满好奇”的办园理念，积极营造“正气满园、秩序井然、健康蓬勃、和谐共融”的校园文化氛围。注重家园共育，充分发挥家委会的作用，共同为幼儿的成长保驾护航。重视师德建设，通过多种举措提升教师的师德素养，激励教师不断成长进步。幼儿园制定了课程方案，落实保教结合原则，创设丰富多彩的游戏环境和材料，满足幼儿户外活动的多样化需求。关注幼儿身心健康，对特殊幼儿进行科学合理的矫治，促进幼儿健康快乐地成长。</w:t>
      </w:r>
    </w:p>
    <w:p w14:paraId="107BE71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依据《闵行区中小学（幼儿园）办学水平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2020-2025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综合督导方案》，对照督导指标，提出如下评估意见。</w:t>
      </w:r>
    </w:p>
    <w:p w14:paraId="3AF0BCBB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主要做法与成效</w:t>
      </w:r>
    </w:p>
    <w:p w14:paraId="7651B08A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坚持依法治园，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家园携手凝聚合力</w:t>
      </w:r>
    </w:p>
    <w:p w14:paraId="414545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幼儿园的法人登记证、办学许可证都在有效期内、幼儿园实行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理事会领导下的园长负责制，执行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园长专职并到岗工作。</w:t>
      </w:r>
      <w:r>
        <w:rPr>
          <w:rFonts w:hint="eastAsia" w:ascii="仿宋" w:hAnsi="仿宋" w:eastAsia="仿宋" w:cs="仿宋"/>
          <w:sz w:val="28"/>
          <w:szCs w:val="28"/>
        </w:rPr>
        <w:t>能按照章程实施园所管理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能依法设立幼儿园理事会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建立相应监督机制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党组织建设内容纳入幼儿园办园章程，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党员叶丹妮</w:t>
      </w:r>
      <w:r>
        <w:rPr>
          <w:rFonts w:hint="eastAsia" w:ascii="仿宋" w:hAnsi="仿宋" w:eastAsia="仿宋" w:cs="仿宋"/>
          <w:sz w:val="28"/>
          <w:szCs w:val="28"/>
        </w:rPr>
        <w:t>通过法定程序进入幼儿园理事会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党组织成员</w:t>
      </w:r>
      <w:r>
        <w:rPr>
          <w:rFonts w:hint="eastAsia" w:ascii="仿宋" w:hAnsi="仿宋" w:eastAsia="仿宋" w:cs="仿宋"/>
          <w:sz w:val="28"/>
          <w:szCs w:val="28"/>
        </w:rPr>
        <w:t>参与决策的相关材料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对幼儿园的重要决策实施起监督作用。</w:t>
      </w:r>
    </w:p>
    <w:p w14:paraId="5853849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TW"/>
        </w:rPr>
        <w:t>制定符合国家方针政策和地域教育事业发展需求的</w:t>
      </w: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年发展规划</w:t>
      </w:r>
      <w:r>
        <w:rPr>
          <w:rFonts w:hint="eastAsia" w:ascii="仿宋" w:hAnsi="仿宋" w:eastAsia="仿宋" w:cs="仿宋"/>
          <w:sz w:val="28"/>
          <w:szCs w:val="28"/>
          <w:lang w:val="zh-TW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—202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提出了“让每个孩子对世界充满好奇！”的办园理念，不断构建“和谐、温馨、创新、奋进”的园风，以“健康活泼、明理守则、好奇探究、乐于沟通、多才多艺，具有中国心，世界眼的儿童”为培养目标，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促进幼儿园各项工作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正常、有序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开展。</w:t>
      </w:r>
    </w:p>
    <w:p w14:paraId="423D44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重视家园共育，积极发挥家委会参与学校管理的功能，与家长共同支持幼儿成长。通过家长会、讲座等活动，为家长提供交流育儿经验的平台，增进互动合作，探讨有效教育方法。同时，定期收集家长意见，及时调整改进保教工作。网络调查显示，家长对幼儿园工作总体满意率达99.53%，对幼儿进步总体满意率为97.91%。</w:t>
      </w:r>
    </w:p>
    <w:p w14:paraId="24978266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实施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保教融合，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护航幼儿健康成长</w:t>
      </w:r>
    </w:p>
    <w:p w14:paraId="72CC139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硬件设施基本达标，户外活动场地、绿化覆盖率及幼儿活动室生均使用面积均符合标准。园方充分利用户外空间，打造多样游戏环境与材料，满足幼儿户外活动需求。班级活动室色彩和谐、采光通风良好。园内教育教学及辅助用房配置齐全，有创智工厂、烘焙坊等特色专用活动室，空间与材料符合卫生、安全要求。玩具贴合幼儿年龄，图书人均12册，班级配备多媒体设备，能满足幼儿生活学习需求，家长对园舍环境和设施设备满意度达99.77%。</w:t>
      </w:r>
    </w:p>
    <w:p w14:paraId="70233E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方案要素基本完备、结构合理，能遵循纲要与指南要求，确立“教育的最大魅力就是让每个学生都拥有希望”课程理念，园内营造温馨安全、富有挑战的学习环境，保证基础课程的有效落实，以中国传统文化为特色，赋权教师，注重幼儿经验积累。同时建立自上而下的课程监控机制，园长有课程质量管理意识，日常监管细致，有力推动保教质量提升。</w:t>
      </w:r>
    </w:p>
    <w:p w14:paraId="0BA6EB4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能依托调研确定教研主题，搭建完备教研制度体系，细致记录教研活动，确保教研有序有效。班级各类计划齐全规范，小结与计划匹配。幼儿情绪愉悦，热爱运动，生活习惯良好，自理能力强，同伴交往友好，有礼貌，能主动表达需求与寻求帮助，大部分幼儿养成良好生活卫生习惯。</w:t>
      </w:r>
    </w:p>
    <w:p w14:paraId="52F6E8E9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（三）关注安全卫生，悉心呵护幼儿健康</w:t>
      </w:r>
    </w:p>
    <w:p w14:paraId="1173C2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安全管理资料较齐全，有健全的安全管理网络，各岗位安全职责明确，制度与应急预案齐全。日常安全检查制度完善，重视幼儿安全，为幼儿购买责任综合保险。视频监控全覆盖，记录保存90天，消防及安全设施设备完备，通道畅通，与专业公司签订设备维护合同，校舍安全无隐患。重视安全教育，每学期组织2次防爆、安全逃生演练，每周开展安全教育活动，实现安全教育日常化。</w:t>
      </w:r>
    </w:p>
    <w:p w14:paraId="1CE8409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卫生保健工作落实到位，健康检查严格，幼儿及教工体检率均达100%，建立完善健康档案，开展健康宣教与随访。日常保健细致，落实晨检与全日观察，对患病幼儿针对性照顾，营养不良、肥胖儿童矫治率达100%。卫生与防疫规范，预防性消毒符合要求，传染病报告及时，应急预案启动迅速，各项检测均达标，幼儿视力不良发生率下降。</w:t>
      </w:r>
    </w:p>
    <w:p w14:paraId="148F321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严格执行食品验收制度，营养工作操作规范，每月公示伙食，膳费盈亏合规，明厨亮灶全覆盖，有陪餐记录。每周制定带量食谱，每月分析营养素摄入量，定期研发创新菜品。</w:t>
      </w:r>
    </w:p>
    <w:p w14:paraId="0221E477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（四）重视师德建设，推进教师专业成长</w:t>
      </w:r>
    </w:p>
    <w:p w14:paraId="3C8C1CB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制定了师德考核制度与详细办法，将师德表现纳入教师业绩考核、评优奖励等重要内容，作为衡量教师工作的重要标尺。为提升教师师德素养，幼儿园每学期制定科学合理的师德培训计划。通过签约承诺活动，明确教师责任担当；组织学习教师职业行为准则，规范教育教学行为；开展主题观影活动，激发职业情怀；发放家长调查问卷，倾听意见，改进师德工作。</w:t>
      </w:r>
    </w:p>
    <w:p w14:paraId="20C235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制定5年规划，为教师专业成长指明方向。教师据此制定个人规划，定期自评，材料归档，为专业发展提供保障。幼儿园按规划开展师德、教科研、课程等培训，提升教师专业素养。每学期开展园内公开课，促进教学经验交流；选拔优秀教师参加区级展示等活动，拓宽视野，提升能力。同时，幼儿园建立完善评价体系，采用自评、他评等方式，奖励优秀教师，激励成长。此外，还组织团建活动，增强教师沟通协作，提升团队凝聚力。结合规划，根据教师需求，制订分层培养计划，明确培养目标、任务措施及考核要求。定期开展后勤培训，提高保育员、营养员、保健员业务能力，为幼儿园整体发展提供坚实保障。</w:t>
      </w:r>
    </w:p>
    <w:p w14:paraId="4D1A0270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主要问题与建议</w:t>
      </w:r>
    </w:p>
    <w:p w14:paraId="193BE7A9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进一步凝练办园理念与办园目标，持续优化民主管理机制，切实提升管理质量与效能</w:t>
      </w:r>
    </w:p>
    <w:p w14:paraId="544B2F1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规划缺乏顶层设计，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办园理念的全面引领欠缺，规划的精神立意和发展主线不清晰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规划办园目标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不清晰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，规划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的中期评估过于简单，缺乏针对性和实效性。各层级管理岗位的职责还需进一步明晰。</w:t>
      </w:r>
    </w:p>
    <w:p w14:paraId="0D1DBF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加强幼儿园的顶层设计，</w:t>
      </w:r>
      <w:r>
        <w:rPr>
          <w:rFonts w:hint="eastAsia" w:ascii="仿宋" w:hAnsi="仿宋" w:eastAsia="仿宋" w:cs="仿宋"/>
          <w:sz w:val="28"/>
          <w:szCs w:val="28"/>
        </w:rPr>
        <w:t>认真总结和提炼已有的成绩和经验，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完善规划理念、目标体系和重点项目的逻辑架构，落实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文本的规范撰写，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规划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的层层落实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，发挥规划在发展中的指导作用。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根据幼儿园实际，调整和完善幼儿园管理网络、岗位职责等，使之更有操作性和实际性。完善教职工大会的民主程序，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体现讨论、表决、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决议等环节，不断完善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提案制度，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保证民主管理程序的规范性。</w:t>
      </w:r>
    </w:p>
    <w:p w14:paraId="7711E782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zh-CN" w:eastAsia="zh-CN"/>
        </w:rPr>
      </w:pPr>
      <w:bookmarkStart w:id="0" w:name="OLE_LINK2"/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进一步深入推进课程建设工作，全面提高保育教育质量，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促进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幼儿健康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zh-CN"/>
        </w:rPr>
        <w:t>发展</w:t>
      </w:r>
    </w:p>
    <w:p w14:paraId="46A5511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幼儿园对课程方案更新和完善缺乏足够的重视和具体规定，课程方案需进一步完善，包括：课程理念的明晰、课程目标的完整性、</w:t>
      </w:r>
      <w:r>
        <w:rPr>
          <w:rFonts w:hint="eastAsia" w:ascii="仿宋" w:hAnsi="仿宋" w:eastAsia="仿宋" w:cs="仿宋"/>
          <w:sz w:val="28"/>
          <w:szCs w:val="28"/>
        </w:rPr>
        <w:t>附件内容的合理归类等课程实施中，幼儿自主游戏、探究尝试解决问题等能力培养待提升。</w:t>
      </w:r>
    </w:p>
    <w:p w14:paraId="4F90F0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入学习《上海市学前教育课程指南》等文件精神，以园长为核心构建机制，保障幼儿园课程实施方案持续更新、准确有效。依据办园理念与目标，凝练坤庭尚德儿园课程目标，健全课程结构并推进更新。聚焦保教实践问题，契合市、区“户外两小时优化”方向，开展多样化、可落地的教研活动，助力教师理解践行指南，提升日常保教质量。教研小结针对计划问题，梳理年龄段操作指引，形成经验策略，服务保教高质量发展与教师理念、行为优化。一日活动中赋权儿童，践行“让每个孩子对世界充满好奇”的办园理念。探寻该理念下幼儿发展差异根源，尊重师幼成长期，因材施教提升指导力。广泛听取教师执行作息后的反馈，结合幼儿年龄特点与学习方式，优化作息安排，保障课程全面均衡及户外活动质量。</w:t>
      </w:r>
    </w:p>
    <w:p w14:paraId="16DCBE20">
      <w:pPr>
        <w:numPr>
          <w:ilvl w:val="0"/>
          <w:numId w:val="1"/>
        </w:numPr>
        <w:ind w:left="560" w:leftChars="0" w:firstLine="0" w:firstLineChars="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进一步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加强安全隐患整改与设施升级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切实保障幼儿安全</w:t>
      </w:r>
    </w:p>
    <w:p w14:paraId="0A902B3C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健康与园所规范发展​</w:t>
      </w:r>
    </w:p>
    <w:p w14:paraId="0AAFEE9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园活动室存在诸多安全隐患，靠阳台的塑钢门以及玩沙区域门未进行安全固定，也未安装夹手防护装置。部分照明设施不达标，护眼灯未能实现全园覆盖，且未见相关检测报告。此外，园内未设置传染病消毒专间，一旦发生传染病，需将涉及的相关三个班级同时隔离。幼儿菜谱制定时，荤菜与水果的用量均超出规定标准。</w:t>
      </w:r>
    </w:p>
    <w:p w14:paraId="611127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【建议】根据《建筑照明设计标准》以及《上海市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中小学</w:t>
      </w:r>
      <w:r>
        <w:rPr>
          <w:rFonts w:hint="eastAsia" w:ascii="仿宋" w:hAnsi="仿宋" w:eastAsia="仿宋" w:cs="仿宋"/>
          <w:sz w:val="28"/>
          <w:szCs w:val="28"/>
        </w:rPr>
        <w:t>幼儿园教室照明设计规范》要求，逐渐推进照明设施改建，确保幼儿的用眼卫生与健康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及时安装靠阳台门、玩沙区域门的缝防夹、固定插销的安全装置，确保幼儿安全。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鉴</w:t>
      </w:r>
      <w:r>
        <w:rPr>
          <w:rFonts w:hint="eastAsia" w:ascii="仿宋" w:hAnsi="仿宋" w:eastAsia="仿宋" w:cs="仿宋"/>
          <w:sz w:val="28"/>
          <w:szCs w:val="28"/>
        </w:rPr>
        <w:t>于18个班级现状，须增加一间观察室，确保发生不同传染病时留观，有效阻断及防止交叉感染；盥洗室的设施设备改建符合年龄特点（洗手盆和小便器）；增加一间专用洗消间，每个班级保育员操作间配备一个消毒箱，对照《上海市幼儿园装备指南》标准，建议对部分班级盥洗室整改；建议三楼阳台增设遮阴设备，增添幼儿茶水、毛巾和椅子，为幼儿提供游戏活动休息场所。</w:t>
      </w:r>
      <w:bookmarkStart w:id="1" w:name="OLE_LINK3"/>
      <w:r>
        <w:rPr>
          <w:rFonts w:hint="eastAsia" w:ascii="仿宋" w:hAnsi="仿宋" w:eastAsia="仿宋" w:cs="仿宋"/>
          <w:sz w:val="28"/>
          <w:szCs w:val="28"/>
          <w:lang w:eastAsia="zh-CN"/>
        </w:rPr>
        <w:t>在园内合理位置设置传染病专间，设施上能保证消毒隔离工作规范开展，便于保育员日常操作。</w:t>
      </w:r>
      <w:bookmarkEnd w:id="1"/>
      <w:r>
        <w:rPr>
          <w:rFonts w:hint="eastAsia" w:ascii="仿宋" w:hAnsi="仿宋" w:eastAsia="仿宋" w:cs="仿宋"/>
          <w:sz w:val="28"/>
          <w:szCs w:val="28"/>
        </w:rPr>
        <w:t>幼儿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餐点</w:t>
      </w:r>
      <w:r>
        <w:rPr>
          <w:rFonts w:hint="eastAsia" w:ascii="仿宋" w:hAnsi="仿宋" w:eastAsia="仿宋" w:cs="仿宋"/>
          <w:sz w:val="28"/>
          <w:szCs w:val="28"/>
        </w:rPr>
        <w:t>按需、定量供给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，根据</w:t>
      </w:r>
      <w:r>
        <w:rPr>
          <w:rFonts w:hint="eastAsia" w:ascii="仿宋" w:hAnsi="仿宋" w:eastAsia="仿宋" w:cs="仿宋"/>
          <w:sz w:val="28"/>
          <w:szCs w:val="28"/>
        </w:rPr>
        <w:t>膳食营养分析结果，针对问题采取有效措施，确保幼儿膳食的科学合理性。</w:t>
      </w:r>
      <w:bookmarkEnd w:id="0"/>
    </w:p>
    <w:p w14:paraId="29B4537D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进一步优化队伍建设的顶层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设计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，完善分层培养制度与运行机制，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助推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队伍专业发展</w:t>
      </w:r>
    </w:p>
    <w:p w14:paraId="45BBAA1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】幼儿园教师团队整体配置较强，但园长中级职称未达规定标准，问题不容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忽视</w:t>
      </w:r>
      <w:r>
        <w:rPr>
          <w:rFonts w:hint="eastAsia" w:ascii="仿宋" w:hAnsi="仿宋" w:eastAsia="仿宋" w:cs="仿宋"/>
          <w:sz w:val="28"/>
          <w:szCs w:val="28"/>
        </w:rPr>
        <w:t>。同时，教职工专业发展参差不齐，园内缺乏学科领军人物。教龄短的新教师、初级及未评职称教师，以及部分保育员等“三大员”，专业化发展进程差异明显，这或制约保教工作跨越式发展，亟待改善。</w:t>
      </w:r>
    </w:p>
    <w:p w14:paraId="078035F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进一步优化师德建设考核方案和操作细则。有效提升师德建设激励机制的实效性。尽快完成园长职称达标率，优化教师梯队建设的制度、培训内容方式乃至过程性资料，提高培训实效，</w:t>
      </w:r>
      <w:r>
        <w:rPr>
          <w:rFonts w:hint="eastAsia" w:ascii="仿宋" w:hAnsi="仿宋" w:eastAsia="仿宋" w:cs="仿宋"/>
          <w:sz w:val="28"/>
          <w:szCs w:val="28"/>
        </w:rPr>
        <w:t>缩小教师之间差距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逐渐达到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师资队伍的</w:t>
      </w:r>
      <w:r>
        <w:rPr>
          <w:rFonts w:hint="eastAsia" w:ascii="仿宋" w:hAnsi="仿宋" w:eastAsia="仿宋" w:cs="仿宋"/>
          <w:sz w:val="28"/>
          <w:szCs w:val="28"/>
        </w:rPr>
        <w:t>均衡发展。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一步加大对教师以及保健员、保育员、营养员这“三大员”的培养投入，全方位强化她们的专业业务能力，以此切实有效地提升保教工作质量。不断深化教师共同体构建，在努力打造勤学善思的教工队伍的基础上，进一步强化教职工自主发展的意识，支持教职工专业化水平的自我建设。</w:t>
      </w:r>
    </w:p>
    <w:p w14:paraId="6F1758B4">
      <w:pPr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（五）进一步强化财务管理，构建科学规范的运作体系，保障园所资金合理使用与长远发展</w:t>
      </w:r>
    </w:p>
    <w:p w14:paraId="5F91B6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sz w:val="28"/>
          <w:szCs w:val="28"/>
        </w:rPr>
        <w:t>】2024年审计报告披露，园方净资产呈现负1403万元的状况。负债方面，主要涵盖园方借款1605万元等项目。此外，未见园方对幼儿伙食费盈亏控制在2%以内的情况进行公示。政府拨付的资金，诸如普惠性幼儿园补贴等，均未进行账务处理。在对固定资产开展现场核查工作时发现，盘点表所记录的金额与报表账簿记载的金额存在不相符的问题。</w:t>
      </w:r>
    </w:p>
    <w:p w14:paraId="70725EC8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【建议】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是优化年度预算编制，做到合理规划资金。二是积极开源节流，拓宽资金来源渠道，严格控制各项开支。三是必须严格落实公示制度，每月在幼儿园门外公示栏，清晰、准确地公示幼儿伙食费盈亏控制在2%以内的实际情况，接受家长及社会的监督。四是要对专项资金进行单独核算，确保资金按照相关经费指定的项目和用途专款专用，切实提升财务管理的规范性与透明度。五是在固定资产管理方面，依据园内资产添置、报废等动态变化情况，及时做好账簿登记工作，保证账相符、账表相符、账实相符，实现固定资产管理的科学化、规范化。</w:t>
      </w:r>
    </w:p>
    <w:p w14:paraId="34BC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 xml:space="preserve">                     </w:t>
      </w:r>
    </w:p>
    <w:p w14:paraId="63FF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right"/>
        <w:textAlignment w:val="auto"/>
        <w:outlineLvl w:val="9"/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 xml:space="preserve">                                  </w:t>
      </w:r>
    </w:p>
    <w:p w14:paraId="6061E4D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/>
        <w:jc w:val="both"/>
        <w:textAlignment w:val="auto"/>
        <w:outlineLvl w:val="9"/>
        <w:rPr>
          <w:color w:val="auto"/>
          <w:sz w:val="28"/>
          <w:szCs w:val="28"/>
        </w:rPr>
      </w:pPr>
    </w:p>
    <w:sectPr>
      <w:pgSz w:w="11906" w:h="16838"/>
      <w:pgMar w:top="1276" w:right="1803" w:bottom="1219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8C0B4-B01A-49D1-9CD4-5A72886E9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BACFCF-72FF-41EA-A274-C18EAD27797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3234BC-D880-477A-9CDD-418771CFDC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E57809E-DD76-401A-BCE2-56A57ADE2C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FC5212-80BB-4753-B22E-FE6D92D04D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89986"/>
    <w:multiLevelType w:val="singleLevel"/>
    <w:tmpl w:val="22989986"/>
    <w:lvl w:ilvl="0" w:tentative="0">
      <w:start w:val="3"/>
      <w:numFmt w:val="chineseCounting"/>
      <w:suff w:val="nothing"/>
      <w:lvlText w:val="（%1）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C249E"/>
    <w:rsid w:val="017265DB"/>
    <w:rsid w:val="021E44BA"/>
    <w:rsid w:val="02525ED7"/>
    <w:rsid w:val="0299045F"/>
    <w:rsid w:val="02CF65B9"/>
    <w:rsid w:val="03136B3C"/>
    <w:rsid w:val="03465822"/>
    <w:rsid w:val="0367245D"/>
    <w:rsid w:val="03A10CAA"/>
    <w:rsid w:val="03E3478B"/>
    <w:rsid w:val="046F6FC9"/>
    <w:rsid w:val="05157BA2"/>
    <w:rsid w:val="05277AB9"/>
    <w:rsid w:val="05524952"/>
    <w:rsid w:val="06977A52"/>
    <w:rsid w:val="06BC02D5"/>
    <w:rsid w:val="07A04291"/>
    <w:rsid w:val="09336848"/>
    <w:rsid w:val="093920B1"/>
    <w:rsid w:val="095A3511"/>
    <w:rsid w:val="09BA3008"/>
    <w:rsid w:val="09EE7B49"/>
    <w:rsid w:val="0A17020E"/>
    <w:rsid w:val="0C697C98"/>
    <w:rsid w:val="0D327D12"/>
    <w:rsid w:val="0D4032E2"/>
    <w:rsid w:val="0DA31871"/>
    <w:rsid w:val="0DCD2DC7"/>
    <w:rsid w:val="0DD113ED"/>
    <w:rsid w:val="0E1053AA"/>
    <w:rsid w:val="0E8F2FB4"/>
    <w:rsid w:val="0F4E7F38"/>
    <w:rsid w:val="10726B00"/>
    <w:rsid w:val="1088747A"/>
    <w:rsid w:val="10AF1616"/>
    <w:rsid w:val="10DC6C37"/>
    <w:rsid w:val="130F7FA5"/>
    <w:rsid w:val="135A6B89"/>
    <w:rsid w:val="139126DA"/>
    <w:rsid w:val="14D9454C"/>
    <w:rsid w:val="15F17F56"/>
    <w:rsid w:val="16335C98"/>
    <w:rsid w:val="163D2AB4"/>
    <w:rsid w:val="16445BF1"/>
    <w:rsid w:val="169D2C8D"/>
    <w:rsid w:val="16FA7D55"/>
    <w:rsid w:val="177C4A0A"/>
    <w:rsid w:val="18086CD3"/>
    <w:rsid w:val="18794ADF"/>
    <w:rsid w:val="18F95331"/>
    <w:rsid w:val="1B683AD9"/>
    <w:rsid w:val="1B7B1CF8"/>
    <w:rsid w:val="1B9273FE"/>
    <w:rsid w:val="1C146065"/>
    <w:rsid w:val="1C1F0089"/>
    <w:rsid w:val="1C9F1B1E"/>
    <w:rsid w:val="1CD75A11"/>
    <w:rsid w:val="1E276524"/>
    <w:rsid w:val="1F582064"/>
    <w:rsid w:val="1F707A57"/>
    <w:rsid w:val="20014B53"/>
    <w:rsid w:val="2055791E"/>
    <w:rsid w:val="20F67782"/>
    <w:rsid w:val="21710904"/>
    <w:rsid w:val="23774E60"/>
    <w:rsid w:val="24C8034D"/>
    <w:rsid w:val="252E53D4"/>
    <w:rsid w:val="26DD1E76"/>
    <w:rsid w:val="284571DE"/>
    <w:rsid w:val="2862636E"/>
    <w:rsid w:val="29231FDE"/>
    <w:rsid w:val="29533FF5"/>
    <w:rsid w:val="2B0079CD"/>
    <w:rsid w:val="2E087DFE"/>
    <w:rsid w:val="2E8542DB"/>
    <w:rsid w:val="2F2D7B5B"/>
    <w:rsid w:val="2F7E7943"/>
    <w:rsid w:val="2F8D6CED"/>
    <w:rsid w:val="307308B6"/>
    <w:rsid w:val="316023F9"/>
    <w:rsid w:val="31F1484C"/>
    <w:rsid w:val="32F41A2F"/>
    <w:rsid w:val="344E43B3"/>
    <w:rsid w:val="35E07D19"/>
    <w:rsid w:val="366A07E5"/>
    <w:rsid w:val="368A2F3E"/>
    <w:rsid w:val="3720577B"/>
    <w:rsid w:val="3796672C"/>
    <w:rsid w:val="384C6E5B"/>
    <w:rsid w:val="389C3213"/>
    <w:rsid w:val="38E558A5"/>
    <w:rsid w:val="392C27E9"/>
    <w:rsid w:val="396817A7"/>
    <w:rsid w:val="3980262A"/>
    <w:rsid w:val="3A121ECC"/>
    <w:rsid w:val="3A384FBB"/>
    <w:rsid w:val="3A5B5188"/>
    <w:rsid w:val="3AD57913"/>
    <w:rsid w:val="3C131844"/>
    <w:rsid w:val="3E337192"/>
    <w:rsid w:val="3F2D0527"/>
    <w:rsid w:val="3FB97D28"/>
    <w:rsid w:val="3FD02D5B"/>
    <w:rsid w:val="400F607D"/>
    <w:rsid w:val="401342B4"/>
    <w:rsid w:val="4129179A"/>
    <w:rsid w:val="42536F54"/>
    <w:rsid w:val="42D44F28"/>
    <w:rsid w:val="43B26206"/>
    <w:rsid w:val="43D45F57"/>
    <w:rsid w:val="4450163E"/>
    <w:rsid w:val="447F5EC2"/>
    <w:rsid w:val="44D577DC"/>
    <w:rsid w:val="44EA62E2"/>
    <w:rsid w:val="45132D6D"/>
    <w:rsid w:val="45144E13"/>
    <w:rsid w:val="45934E88"/>
    <w:rsid w:val="45E707F0"/>
    <w:rsid w:val="45F621B4"/>
    <w:rsid w:val="46236D21"/>
    <w:rsid w:val="4635213E"/>
    <w:rsid w:val="464712C5"/>
    <w:rsid w:val="465B2048"/>
    <w:rsid w:val="46E22BD9"/>
    <w:rsid w:val="474C39E8"/>
    <w:rsid w:val="47C4662B"/>
    <w:rsid w:val="48BF08A0"/>
    <w:rsid w:val="48E46C3C"/>
    <w:rsid w:val="49966F18"/>
    <w:rsid w:val="49D61BFB"/>
    <w:rsid w:val="4A5348DA"/>
    <w:rsid w:val="4A580A1A"/>
    <w:rsid w:val="4A62606A"/>
    <w:rsid w:val="4AAE7584"/>
    <w:rsid w:val="4AD557D5"/>
    <w:rsid w:val="4B3814C1"/>
    <w:rsid w:val="4B491BFD"/>
    <w:rsid w:val="4CCF1A33"/>
    <w:rsid w:val="4EAC249E"/>
    <w:rsid w:val="4EF434C1"/>
    <w:rsid w:val="4F59348C"/>
    <w:rsid w:val="50903D9D"/>
    <w:rsid w:val="509166B3"/>
    <w:rsid w:val="510A099B"/>
    <w:rsid w:val="529A6E6E"/>
    <w:rsid w:val="530C702B"/>
    <w:rsid w:val="53853995"/>
    <w:rsid w:val="53CC6E2C"/>
    <w:rsid w:val="53F30ED2"/>
    <w:rsid w:val="53FC62FD"/>
    <w:rsid w:val="54190BDE"/>
    <w:rsid w:val="546046FE"/>
    <w:rsid w:val="54B07F8D"/>
    <w:rsid w:val="54BA25CA"/>
    <w:rsid w:val="55AA58ED"/>
    <w:rsid w:val="56482EA3"/>
    <w:rsid w:val="56CB06C9"/>
    <w:rsid w:val="56D4592B"/>
    <w:rsid w:val="57233722"/>
    <w:rsid w:val="57C36748"/>
    <w:rsid w:val="57DA53F5"/>
    <w:rsid w:val="583A1009"/>
    <w:rsid w:val="587348AF"/>
    <w:rsid w:val="58817B73"/>
    <w:rsid w:val="58B6060D"/>
    <w:rsid w:val="58B73A25"/>
    <w:rsid w:val="58CC55CF"/>
    <w:rsid w:val="59360909"/>
    <w:rsid w:val="59614660"/>
    <w:rsid w:val="596A6CE9"/>
    <w:rsid w:val="59723DF0"/>
    <w:rsid w:val="59A3385F"/>
    <w:rsid w:val="5A2B6D26"/>
    <w:rsid w:val="5A2E712E"/>
    <w:rsid w:val="5A57120A"/>
    <w:rsid w:val="5B076365"/>
    <w:rsid w:val="5B503C92"/>
    <w:rsid w:val="5D100A10"/>
    <w:rsid w:val="5F456FEB"/>
    <w:rsid w:val="5F6A58BE"/>
    <w:rsid w:val="6099129A"/>
    <w:rsid w:val="60F06611"/>
    <w:rsid w:val="616B54ED"/>
    <w:rsid w:val="61FC694D"/>
    <w:rsid w:val="624055A7"/>
    <w:rsid w:val="63A8115E"/>
    <w:rsid w:val="654A79CF"/>
    <w:rsid w:val="6560380A"/>
    <w:rsid w:val="658C6239"/>
    <w:rsid w:val="65E33F9D"/>
    <w:rsid w:val="65ED066C"/>
    <w:rsid w:val="666D28E4"/>
    <w:rsid w:val="6776428B"/>
    <w:rsid w:val="68707004"/>
    <w:rsid w:val="69230C63"/>
    <w:rsid w:val="692A1FF1"/>
    <w:rsid w:val="697D3F64"/>
    <w:rsid w:val="69B83AA1"/>
    <w:rsid w:val="69DF302A"/>
    <w:rsid w:val="6A5259EE"/>
    <w:rsid w:val="6B76528B"/>
    <w:rsid w:val="6EB71504"/>
    <w:rsid w:val="703D085C"/>
    <w:rsid w:val="71A94617"/>
    <w:rsid w:val="71B36DCE"/>
    <w:rsid w:val="72280003"/>
    <w:rsid w:val="72A70713"/>
    <w:rsid w:val="731448A4"/>
    <w:rsid w:val="73276D2C"/>
    <w:rsid w:val="732F4E6A"/>
    <w:rsid w:val="734B1337"/>
    <w:rsid w:val="74803041"/>
    <w:rsid w:val="750004E2"/>
    <w:rsid w:val="752D5343"/>
    <w:rsid w:val="775022E1"/>
    <w:rsid w:val="781B307F"/>
    <w:rsid w:val="79A47CA5"/>
    <w:rsid w:val="7A6A0D8A"/>
    <w:rsid w:val="7A8760AF"/>
    <w:rsid w:val="7AB032A9"/>
    <w:rsid w:val="7AD36C0B"/>
    <w:rsid w:val="7B783507"/>
    <w:rsid w:val="7BAE1B6F"/>
    <w:rsid w:val="7C0D34F6"/>
    <w:rsid w:val="7C516396"/>
    <w:rsid w:val="7CEC0F33"/>
    <w:rsid w:val="7F007624"/>
    <w:rsid w:val="7F415F78"/>
    <w:rsid w:val="7F5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标题一"/>
    <w:basedOn w:val="2"/>
    <w:autoRedefine/>
    <w:qFormat/>
    <w:uiPriority w:val="0"/>
    <w:pPr>
      <w:spacing w:line="576" w:lineRule="auto"/>
    </w:pPr>
    <w:rPr>
      <w:rFonts w:ascii="方正姚体" w:eastAsia="方正姚体"/>
      <w:sz w:val="30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4525</Words>
  <Characters>4601</Characters>
  <Lines>0</Lines>
  <Paragraphs>0</Paragraphs>
  <TotalTime>1</TotalTime>
  <ScaleCrop>false</ScaleCrop>
  <LinksUpToDate>false</LinksUpToDate>
  <CharactersWithSpaces>4720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2025-05-14T05:04:00Z</dcterms:created>
  <dc:creator>虚无飘渺26</dc:creator>
  <cp:lastModifiedBy>董鸣</cp:lastModifiedBy>
  <dcterms:modified xsi:type="dcterms:W3CDTF">2025-07-18T06:40:31Z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9FC1196B21D643E3B94A540606AAFB97_13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