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22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上海闵行区博爱幼儿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上海闵行区博爱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上海闵行区博爱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上海闵行区博爱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</w:rPr>
      </w:pPr>
    </w:p>
    <w:p w14:paraId="01543D59">
      <w:pPr>
        <w:pStyle w:val="8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闵行区人民政府教育督导室</w:t>
      </w:r>
    </w:p>
    <w:p w14:paraId="279EEA22">
      <w:pPr>
        <w:pStyle w:val="8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pict>
          <v:line id="直接连接符 3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七宝镇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2" o:spid="_x0000_s1028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1" o:spid="_x0000_s1027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  <w:t>附件</w:t>
      </w:r>
    </w:p>
    <w:p w14:paraId="79E0A83C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</w:p>
    <w:p w14:paraId="292A5EA4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上海闵行区博爱幼儿园办园水平（2020-2025）</w:t>
      </w:r>
    </w:p>
    <w:p w14:paraId="7DA594C2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综合督导意见书</w:t>
      </w:r>
    </w:p>
    <w:p w14:paraId="693EF47B">
      <w:pPr>
        <w:widowControl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教育部《幼儿园办园行为督导评估办法》和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《上海市教育督导条例》，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闵行区人民政府教育督导室于2025年5月29日对上海闵行区博爱幼儿园办园水平（2020-2025）进行了实地督导评估。实地督导前，督导组审核幼儿园提交的材料；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对园内30名教师以及132位家长进行问卷调查</w:t>
      </w:r>
      <w:r>
        <w:rPr>
          <w:rFonts w:hint="eastAsia" w:ascii="仿宋_GB2312" w:hAnsi="仿宋_GB2312" w:eastAsia="仿宋_GB2312" w:cs="仿宋_GB2312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sz w:val="28"/>
          <w:szCs w:val="28"/>
        </w:rPr>
        <w:t>听取章岭梅园长自评汇报，察看园容园貌、</w:t>
      </w:r>
      <w:r>
        <w:rPr>
          <w:rFonts w:hint="eastAsia" w:ascii="仿宋_GB2312" w:hAnsi="仿宋_GB2312" w:eastAsia="仿宋_GB2312" w:cs="仿宋_GB2312"/>
          <w:sz w:val="28"/>
          <w:szCs w:val="28"/>
        </w:rPr>
        <w:t>现场查阅资料、</w:t>
      </w:r>
      <w:r>
        <w:rPr>
          <w:rFonts w:hint="eastAsia" w:ascii="仿宋" w:hAnsi="仿宋" w:eastAsia="仿宋"/>
          <w:sz w:val="28"/>
          <w:szCs w:val="28"/>
        </w:rPr>
        <w:t>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访谈幼儿园</w:t>
      </w:r>
      <w:r>
        <w:rPr>
          <w:rFonts w:hint="eastAsia" w:ascii="仿宋" w:hAnsi="仿宋" w:eastAsia="仿宋"/>
          <w:sz w:val="28"/>
          <w:szCs w:val="28"/>
        </w:rPr>
        <w:t>园长、中层干部、教研组长、教师以及三大员</w:t>
      </w:r>
      <w:r>
        <w:rPr>
          <w:rFonts w:hint="eastAsia" w:ascii="仿宋" w:hAnsi="仿宋" w:eastAsia="仿宋" w:cs="仿宋"/>
          <w:kern w:val="0"/>
          <w:sz w:val="28"/>
          <w:szCs w:val="28"/>
        </w:rPr>
        <w:t>21人次。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 w14:paraId="752226D9">
      <w:pPr>
        <w:spacing w:line="360" w:lineRule="auto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Style w:val="13"/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zh-TW" w:eastAsia="zh-TW"/>
        </w:rPr>
        <w:t>综合分析各类信息，督导组认为：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上海闵行区博爱幼儿园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法人治理结构合规，运行管理有序，办园条件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逐步改善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；用人比较合理，师德师风良好，课程设置基本均衡。希望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幼儿园能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重新梳理办园理念，提升发展目标，并建立起科学的基于园本实际的顶层设计，有的放矢完善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年规划，措施落实，使办园质量得到进一步提高。</w:t>
      </w:r>
    </w:p>
    <w:p w14:paraId="423F6D7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依据《2024学年闵行区中小学（幼儿园）办学水平综合督导方案》，对照督导指标，提出如下评估意见。</w:t>
      </w:r>
    </w:p>
    <w:p w14:paraId="64B4C414">
      <w:pPr>
        <w:widowControl/>
        <w:numPr>
          <w:ilvl w:val="0"/>
          <w:numId w:val="1"/>
        </w:num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</w:rPr>
        <w:t>主要做法与成效</w:t>
      </w:r>
    </w:p>
    <w:p w14:paraId="1528F878">
      <w:pPr>
        <w:pStyle w:val="4"/>
        <w:spacing w:line="360" w:lineRule="auto"/>
        <w:ind w:firstLine="560" w:firstLineChars="200"/>
        <w:jc w:val="both"/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  <w:t>确立园所发展规划，依法治理规范有序</w:t>
      </w:r>
    </w:p>
    <w:p w14:paraId="171369D9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:lang w:val="zh-TW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幼儿园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党组织关系挂靠在上海市宝山星佑博爱幼儿园党支部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党支部能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定期开展“三会一课”、主题党日等党建活动。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园所建立工会组织和教工团支部并开展相关活动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。党组织建设内容已纳入幼儿园办园章程。</w:t>
      </w:r>
    </w:p>
    <w:p w14:paraId="56817F53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幼儿园制定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了“坚实基础促进均衡，内涵发展提高品质”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TW"/>
        </w:rPr>
        <w:t>年发展规划，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有园务计划和各条线计划，并依据计划开展各项活动。园长专职到岗，对保教质量有听评课记录、一日三巡等监控记录。对教职工工作有考核、有谈心谈话等活动。</w:t>
      </w:r>
    </w:p>
    <w:p w14:paraId="78B41FDF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法人登记证、办学许可证均在有效期内。幼儿园依法设立理事会，实行理事会领导下的园长负责制，并建立相应监督机制。幼儿园章程符合相关规定，并于2024年7月16日第六届理事会第10次会议通过，在规定期限内报登记管理机关核准，报审批机关备案，幼儿园能按照章程实施园所管理。</w:t>
      </w:r>
    </w:p>
    <w:p w14:paraId="3ED00019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幼儿园建立家庭教育指导制度，加强与家长的沟通合作，共同关注幼儿健康成长。为社区家庭提供0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早教服务。从本次网络调查问卷显示，家长对幼儿园工作的总体满意度为100%。</w:t>
      </w:r>
    </w:p>
    <w:p w14:paraId="7CDDA28C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（二）关注师德师风建设，推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动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队伍专业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发展</w:t>
      </w:r>
    </w:p>
    <w:p w14:paraId="098A509D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幼儿园重视师德师风建设，成立领导小组，建立师德考核细则，并做到每月有考核与汇总。签订师德师风承诺书。组织开展师德师风主题演讲等活动，推进师德建设，提升教师职业使命感。</w:t>
      </w:r>
    </w:p>
    <w:p w14:paraId="0DFB094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园所初步制订了队伍建设五年发展规划，教师也制定了个人五年发展规划，定期进行自评。园内组织开展听评课、大小教研等业务培训活动，努力提升教师的专业技能和素养。</w:t>
      </w:r>
    </w:p>
    <w:p w14:paraId="616E55DD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（三）完善园舍配置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CN"/>
        </w:rPr>
        <w:t>资源，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  <w:t>基本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满足幼儿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需求</w:t>
      </w:r>
    </w:p>
    <w:p w14:paraId="27F3B95D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现有5个班125名幼儿，班额数达标。室内外活动场地面积均达标。园所创设了阅读室、建构室、美术室、围棋室等专用活动室。图书配置数量达标。班级配有钢琴、电视机多媒体等设备，设施基本齐全。能利用户外场地创设游戏、运动环境，基本满足幼儿活动需要。园所有消防设施设备，消防通道畅通，消防维保工作到位。</w:t>
      </w:r>
    </w:p>
    <w:p w14:paraId="577585F4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幼儿园财务制度完善。财务持证上岗。收费公示明确。有审计、预决算等报告。核算按规定。账册表齐全，收费备案，规范收费，开具法定发票，有代办服务性收费征询单。2024年玩具图书有投入。</w:t>
      </w:r>
    </w:p>
    <w:p w14:paraId="3F772F37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（四）制定课程实施方案，关注课程管理建设</w:t>
      </w:r>
    </w:p>
    <w:p w14:paraId="21119890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ascii="仿宋" w:hAnsi="仿宋" w:eastAsia="仿宋" w:cs="仿宋"/>
          <w:color w:val="000000" w:themeColor="text1"/>
          <w:sz w:val="28"/>
          <w:szCs w:val="28"/>
        </w:rPr>
        <w:t>幼儿园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制定了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课程实施方案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整体架构较完善，各要素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基本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齐全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课程目标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较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准确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，能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契合幼儿发展需求。课程实施环节明确了具体可行的原则，为课程的有序推进提供了方向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</w:p>
    <w:p w14:paraId="5226BF0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初步建立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了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课程监控意识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。能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依照监控计划对课程质量展开评价。采取常态化的一日三巡机制，从多维度视角进行全面覆盖，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既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关注文本调研，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又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对后勤保障等环节进行监控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，并给予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汇总分析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反馈改进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园长作为课程管理的核心决策者，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在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推进课程质量监控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中，能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发现问题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并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提出切实可行的指导建议。</w:t>
      </w:r>
    </w:p>
    <w:p w14:paraId="4714753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幼儿园有计划地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开展教研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活动，相关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资料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较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完整，为后续的总结反思提供了依据。教研主题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围绕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幼儿发展优先的理念设定，体现了对幼儿身心发展规律的尊重与关注，为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其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全面发展奠定了坚实基础。</w:t>
      </w:r>
    </w:p>
    <w:p w14:paraId="171FC895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（五）有序开展各类活动，幼儿身心和谐发展</w:t>
      </w:r>
    </w:p>
    <w:p w14:paraId="1A9F9B11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一日活动内容安排均衡，体现不同年龄段幼儿的发展需求。关注幼小衔接，结合个别化学习活动，创设具有探索小学和幼儿园差异的环境，引导并激发大班幼儿做小学生的意识和愿望，为其入小学做好准备。      </w:t>
      </w:r>
    </w:p>
    <w:p w14:paraId="6E0149E8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整体情绪愉悦，喜欢参与各类活动。活动过程中能自主结伴，从中获得发展。小班幼儿愿意与老师表达自己的生活需求。中大班幼儿能自然、大方地和周围的人交流与自己活动相关的信息，语句连贯有序，逻辑基本清晰，各类活动中能分享交流所获得的经验。从本次网络调查问卷显示，家长对幼儿入园以来的进步总体满意度为96.97%。</w:t>
      </w:r>
    </w:p>
    <w:p w14:paraId="6973A756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（六）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  <w:t>落实安全卫生工作，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健康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  <w:t>管理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比较有效</w:t>
      </w:r>
    </w:p>
    <w:p w14:paraId="7A09744B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幼儿园制定了各类安全制度和应急预案，资料较齐全。签订各岗位安全责任书，明确职责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园内现有视频监控38路，监控记录保存时间达标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日常能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加强日常安全检查。重视师生安全，为全体师生购买责任综合保险。能定期组织师生和家长开展安全教育、演练和培训等活动，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</w:rPr>
        <w:t>教职工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</w:rPr>
        <w:t>接受急症救治培训，培训率达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</w:rPr>
        <w:t>100%。</w:t>
      </w:r>
    </w:p>
    <w:p w14:paraId="57ED8534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师生入园体检及定期体检率均达标并建档。开展健康宣教，落实晨检和全日观察工作。对患病幼儿给予照顾并按规提供给药服务。卫生保健管理网络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清晰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做好三大员考核工作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同时也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能开展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专题研究，助推三大员队伍专业能力的提升。</w:t>
      </w:r>
    </w:p>
    <w:p w14:paraId="31892CC9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2023和2024学年幼儿身高体重双超均达到50%。无传染病情况。幼儿视力不良、龋齿、肥胖及营养不良等发生率均较低。定期开展五官保健工作，落实大班幼儿午间刷牙项目。围绕特殊幼儿需求，认真开展矫治工作，确保营养不良和肥胖儿矫治率达100%。能建立管理档案，落实定期随访。保育员了解幼儿保育要求，能对不同需求的幼儿提供适宜的保育照顾。</w:t>
      </w:r>
    </w:p>
    <w:p w14:paraId="478B891B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zh-TW" w:eastAsia="zh-TW"/>
        </w:rPr>
        <w:t>存在的主要问题与改进建议</w:t>
      </w:r>
    </w:p>
    <w:p w14:paraId="1807B799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（一）梳理规划目标脉络，有效引领园所发展</w:t>
      </w:r>
    </w:p>
    <w:p w14:paraId="5F4EFF2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【问题】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幼儿园办园总目标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不明确，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办园理念引领欠缺，规划实施各部门责任不清，规划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要素不齐全，文本不规范。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组织管理网络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不清晰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，规章制度缺失较多，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未见制度“立、改、废”的过程体现。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教职工大会的民主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管理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程序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不规范。园内无立项课题。社会教育资源的利用，以及社区互动的方式和频次欠缺。</w:t>
      </w:r>
    </w:p>
    <w:p w14:paraId="29AAFA4F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一是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进一步凝练办园理念，明确办园目标，厘清思路，提高管理质效。加强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全面、优质、高效的管理意识，提升决策层的引领力，提高中层干部的质量意识和执行力，夯实基础管理，促进内涵发展。完善规划理念、目标体系和重点项目的逻辑架构，落实规划实施的责任制，发挥规划在发展中的作用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二是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进一步架构幼儿园组织管理网络，明晰党组织和理事会领导下的园长负责制。补充和完善各类规章制度，有效促进幼儿园发展。完善教职工大会的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提案制度和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民主程序，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zh-CN"/>
        </w:rPr>
        <w:t>体现讨论、表决、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决议等环节，保证民主管理程序的规范性。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三是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加强教师科研专题培训和问题意识培养，引导教师以保教问题作为课题研究的抓手，助推教师走上课题研究之路，保证课程的有效实施，促进教师专业成长，提升办园质量。积极鼓励家长参与学校重大事项决策和日常管理工作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四是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充分挖掘社区教育资源，拓展社区共建的广度，确保社区协同工作的制度化和规范化。</w:t>
      </w:r>
    </w:p>
    <w:p w14:paraId="7C50849B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（二）完善队伍建设规划，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助推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队伍专业提升</w:t>
      </w:r>
    </w:p>
    <w:p w14:paraId="5A4BBAB4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【问题】园所管理层稳定性薄弱。教师团队中职称评定率为0。队伍建设中未见骨干教师、师徒带教等资料。部分教师教育教学水平尚不足。队伍建设5年发展规划内容不完整，后勤队伍的发展未纳入规划。</w:t>
      </w:r>
    </w:p>
    <w:p w14:paraId="7ABB2E8B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稳定幼儿园管理层团队。重视教职工团队的专业发展，优化队伍建设的顶层设计，完善建设制度。加强教师个人发展目标达成的精准性和适切性，促进教师自我成长的主动性。积极开展骨干、成熟型教师等培养，推荐优秀教师参加职称评审，提升教师自主学习的内驱力，有效提高教师教育教学水平。丰富和优化师德师风建设的形式，完善年终师德考评方案及家长问卷中师德考核内容，提升考核工作的实效性。关注后勤团队的培养力度。完善队伍建设过程性资料的积累。</w:t>
      </w:r>
    </w:p>
    <w:p w14:paraId="179BC374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（三）优化课程设置和环境，保障方案有效实施</w:t>
      </w:r>
    </w:p>
    <w:p w14:paraId="7840D88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【问题】课程理念的阐释过于宽泛，未能凝练和聚焦核心概念与指引方向。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教师对于课程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实施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方案内容认知模糊，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课程意识和执行力较欠缺。幼儿园质量监控标准笼统，缺乏可操作性。教研活动形式单一，内容庞杂，缺乏明确的核心重点，难以形成系统且有针对性地提升体系。</w:t>
      </w:r>
    </w:p>
    <w:p w14:paraId="4B050094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【建议】树立“幼儿发展优先”理念，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深入分析幼儿发展需求与教育目标，提炼出课程理念的核心概念，便于教师理解与实施。组织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开展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课程方案解读培训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，通过专家讲座、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优秀教师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案例分享等方式，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助力教师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深度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理解课程方案，为后续教学工作的开展筑牢基础。优化课程内容选择与组织。建立以幼儿发展为核心的课程评价体系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定期研讨机制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对课程实施效果进行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定期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评估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、反思并及时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调整，确保课程方案精准落地。组织专家、骨干教师等对现有监控标准进行细化完善，增强可操作性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建立多渠道的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监控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反馈机制，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定期剖析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课程实施情况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形成质量监控报告，提出改进建议，并及时反馈给管理层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教师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形成“监控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—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分析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—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反馈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—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改进”的良性循环，切实提升课程实施质量。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全面梳理现有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教研活动内容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明确核心主题，聚焦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关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键问题，确保教研活动有的放矢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构建层次分明、逻辑连贯的教研内容框架，真正成为助力教师专业成长的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支撑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丰富教研活动形式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多样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性，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激发教师参与热情。</w:t>
      </w:r>
    </w:p>
    <w:p w14:paraId="33162627">
      <w:pPr>
        <w:pStyle w:val="4"/>
        <w:spacing w:line="360" w:lineRule="auto"/>
        <w:ind w:firstLine="560" w:firstLineChars="200"/>
        <w:jc w:val="both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  <w:t>（四）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关注习惯和艺术培养，促进幼儿全面发展</w:t>
      </w:r>
    </w:p>
    <w:p w14:paraId="0B51D79D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【问题】幼儿文明言行和举止及规范意识存在较大差异。艺术领域的核心经验在一日活动中地渗透欠缺。</w:t>
      </w:r>
    </w:p>
    <w:p w14:paraId="1FF392CF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教师要关注对幼儿文明言行、良好习惯的培养，通过游戏等活动，培养幼儿的文明礼仪行为习惯。教师要善于细心观察、捕捉幼儿的日常行为，及时发现并解决问题。幼儿园和家庭要形成教育合力，家园一致共同培养幼儿的良好行为习惯。教师要创设多元情境，陪伴幼儿一起发现美的事物的特征，给予其更多感受美、欣赏美、表现美、展现美的机会，帮助幼儿在一日活动中发展艺术领域的核心经验。</w:t>
      </w:r>
    </w:p>
    <w:p w14:paraId="637B6785">
      <w:pPr>
        <w:spacing w:line="360" w:lineRule="auto"/>
        <w:ind w:firstLine="560" w:firstLineChars="200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（五）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园舍配置亟待完善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，满足幼儿成长需求</w:t>
      </w:r>
    </w:p>
    <w:p w14:paraId="0347F2A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问题】视频监控网络未覆盖，户外沙池、琴房、教学楼阳台走廊、保健室区域走廊等多处存在监控盲区。视频监控管理记录缺失。活动室未安装护眼灯，照明设施未达标。室内设施陈旧，教玩具种类匮乏、数量不足，无法满足幼儿游戏活动需求。洗消间5班共用1台洗衣机，数量严重不足，存在传染病交叉感染的风险隐患。学校资产负债率113.72%，政府资金核算不规范，账实不符（未见购买演出服190件），延时费核算不规范。</w:t>
      </w:r>
    </w:p>
    <w:p w14:paraId="0BCE0CCB">
      <w:pPr>
        <w:spacing w:line="360" w:lineRule="auto"/>
        <w:ind w:firstLine="560" w:firstLineChars="200"/>
        <w:rPr>
          <w:rStyle w:val="13"/>
          <w:rFonts w:hint="eastAsia" w:ascii="仿宋" w:hAnsi="仿宋" w:eastAsia="仿宋" w:cs="仿宋_GB2312"/>
          <w:b/>
          <w:bCs/>
          <w:color w:val="000000" w:themeColor="text1"/>
          <w:sz w:val="28"/>
          <w:szCs w:val="28"/>
          <w:lang w:val="zh-TW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严格执行《幼儿园实现安全技术防范设施100%覆盖幼儿集体活动区域》规定，增加监控摄像头，做到视频监控全覆盖无盲区，并加强日常管理及每日监控记录。根据《建筑照明设计标准》和《上海市中小学及幼儿园教室照明设计规范》要求，有序推进活动室、阅读室及美术专用室等照明设施的改建，确保幼儿用眼卫生与视力健康。认真落实《上海市幼儿园装备指南》要求，更新活动室设备，丰富符合幼儿年龄特点的教玩具种类和数量，为幼儿创设温馨安全的成长环境，充分满足幼儿成长需求。洗消间增添洗衣机，有效阻断及防止交叉感染。优化学校财务预算，确保正常运转。政府资金，依据用途归入对应会计科目，显示投入与支出。强化账实相符的规范管理。</w:t>
      </w:r>
    </w:p>
    <w:p w14:paraId="56C604B3">
      <w:pPr>
        <w:spacing w:line="360" w:lineRule="auto"/>
        <w:ind w:firstLine="560" w:firstLineChars="200"/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</w:pP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（六）加强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日常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规范管理，提升保健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en-US" w:eastAsia="zh-CN"/>
        </w:rPr>
        <w:t>工作</w:t>
      </w:r>
      <w:r>
        <w:rPr>
          <w:rStyle w:val="13"/>
          <w:rFonts w:hint="eastAsia" w:ascii="楷体" w:hAnsi="楷体" w:eastAsia="楷体" w:cs="楷体"/>
          <w:b w:val="0"/>
          <w:bCs w:val="0"/>
          <w:color w:val="000000" w:themeColor="text1"/>
          <w:sz w:val="28"/>
          <w:szCs w:val="28"/>
          <w:lang w:val="zh-TW"/>
        </w:rPr>
        <w:t>效能</w:t>
      </w:r>
    </w:p>
    <w:p w14:paraId="1022079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bookmarkStart w:id="0" w:name="OLE_LINK3"/>
      <w:bookmarkStart w:id="1" w:name="OLE_LINK4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问题】营养膳食工作欠规范，营养室环境脏乱，水果池、食品仓库及货架未按规设置，设施配置布局不合理，消毒用工具不齐全，缺少洗碗间。未按要求制定食谱，存在4周菜谱重复、深色蔬菜与豆制品量少不达标等现象。体弱儿加餐以动植物蛋白为主，无碳水，不合规。营养分析不专业，缺乏针对性和改进措施，导致膳食营养不平衡、热量超标等问题持续发生。三大员规范操作管理力度不足，各类记录欠规范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传染病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专间、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消毒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药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水配置间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等管理缺失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，存在安全隐患。</w:t>
      </w:r>
    </w:p>
    <w:p w14:paraId="543699E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【建议】加强“三大员”专业知识培训，重点提升保健员专业能力。严格制定三大员规范操作流程，</w:t>
      </w:r>
      <w:bookmarkStart w:id="2" w:name="OLE_LINK1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加强日常巡视管理力度</w:t>
      </w:r>
      <w:bookmarkEnd w:id="2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，定期检查与反馈，有效提高后勤队伍专业素养。优化营养室设施设备布局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。按照月食谱框架合理制定带量食谱。幼儿餐点按需、定量供给。根据膳食营养分析结果，针对问题采取有效措施，确保幼儿膳食的科学合理性</w:t>
      </w:r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，保障幼儿健康成长。</w:t>
      </w:r>
    </w:p>
    <w:p w14:paraId="1D8A05C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</w:p>
    <w:p w14:paraId="112176AF">
      <w:pPr>
        <w:spacing w:line="360" w:lineRule="auto"/>
        <w:rPr>
          <w:rFonts w:ascii="仿宋" w:hAnsi="仿宋" w:eastAsia="仿宋" w:cs="Arial Unicode MS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 xml:space="preserve">                                      </w:t>
      </w: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803" w:bottom="1276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A2EF"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37C4B1FE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F71A5"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2CE59D8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1B72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CF0D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1BC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58A3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A3F8A"/>
    <w:multiLevelType w:val="singleLevel"/>
    <w:tmpl w:val="837A3F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DRlZTYyY2RkNTBkMThmNzc4ODRhNDczNDkyODJhYjgifQ=="/>
  </w:docVars>
  <w:rsids>
    <w:rsidRoot w:val="00A16601"/>
    <w:rsid w:val="00007D5A"/>
    <w:rsid w:val="00055C4F"/>
    <w:rsid w:val="000947FD"/>
    <w:rsid w:val="00094999"/>
    <w:rsid w:val="000A35EE"/>
    <w:rsid w:val="000A4DB1"/>
    <w:rsid w:val="000A61B9"/>
    <w:rsid w:val="000B1526"/>
    <w:rsid w:val="000B4D1F"/>
    <w:rsid w:val="000E250B"/>
    <w:rsid w:val="000F3518"/>
    <w:rsid w:val="00126F9B"/>
    <w:rsid w:val="0013548F"/>
    <w:rsid w:val="00135CCC"/>
    <w:rsid w:val="00140DEC"/>
    <w:rsid w:val="00143BC9"/>
    <w:rsid w:val="00154B37"/>
    <w:rsid w:val="001732EF"/>
    <w:rsid w:val="00182F06"/>
    <w:rsid w:val="00184E11"/>
    <w:rsid w:val="00184E18"/>
    <w:rsid w:val="00190961"/>
    <w:rsid w:val="001A13D3"/>
    <w:rsid w:val="001A3C5E"/>
    <w:rsid w:val="001A3D55"/>
    <w:rsid w:val="001A673F"/>
    <w:rsid w:val="001B0C1F"/>
    <w:rsid w:val="001B2791"/>
    <w:rsid w:val="001B3C3C"/>
    <w:rsid w:val="001B506B"/>
    <w:rsid w:val="001C2896"/>
    <w:rsid w:val="001C2BA1"/>
    <w:rsid w:val="001C3531"/>
    <w:rsid w:val="001D15A5"/>
    <w:rsid w:val="001E1F9A"/>
    <w:rsid w:val="001F5BF1"/>
    <w:rsid w:val="0020315F"/>
    <w:rsid w:val="00205841"/>
    <w:rsid w:val="00224625"/>
    <w:rsid w:val="002358D6"/>
    <w:rsid w:val="00270CE7"/>
    <w:rsid w:val="00274969"/>
    <w:rsid w:val="002A2E2D"/>
    <w:rsid w:val="002B4A6D"/>
    <w:rsid w:val="002B6BD2"/>
    <w:rsid w:val="002B6F65"/>
    <w:rsid w:val="002C7C8A"/>
    <w:rsid w:val="002D3311"/>
    <w:rsid w:val="002E7CB1"/>
    <w:rsid w:val="002F184D"/>
    <w:rsid w:val="002F75E2"/>
    <w:rsid w:val="003153D3"/>
    <w:rsid w:val="00315CA0"/>
    <w:rsid w:val="00344518"/>
    <w:rsid w:val="00362441"/>
    <w:rsid w:val="003746F8"/>
    <w:rsid w:val="003816EC"/>
    <w:rsid w:val="003858CB"/>
    <w:rsid w:val="00391CA0"/>
    <w:rsid w:val="00392299"/>
    <w:rsid w:val="003A47FD"/>
    <w:rsid w:val="003B31CE"/>
    <w:rsid w:val="003B3BE8"/>
    <w:rsid w:val="003C00BD"/>
    <w:rsid w:val="003C551E"/>
    <w:rsid w:val="003E01A3"/>
    <w:rsid w:val="004000B1"/>
    <w:rsid w:val="00424728"/>
    <w:rsid w:val="004317C0"/>
    <w:rsid w:val="004607B0"/>
    <w:rsid w:val="00487740"/>
    <w:rsid w:val="004B2231"/>
    <w:rsid w:val="004C3BD6"/>
    <w:rsid w:val="004F6453"/>
    <w:rsid w:val="0050360E"/>
    <w:rsid w:val="005063DB"/>
    <w:rsid w:val="00507354"/>
    <w:rsid w:val="00516B76"/>
    <w:rsid w:val="0055315C"/>
    <w:rsid w:val="005544E1"/>
    <w:rsid w:val="005656EC"/>
    <w:rsid w:val="005716F1"/>
    <w:rsid w:val="005876A6"/>
    <w:rsid w:val="0059005D"/>
    <w:rsid w:val="005903A1"/>
    <w:rsid w:val="005976EF"/>
    <w:rsid w:val="005B4C0F"/>
    <w:rsid w:val="005C5C15"/>
    <w:rsid w:val="0060515B"/>
    <w:rsid w:val="0063774B"/>
    <w:rsid w:val="006424A3"/>
    <w:rsid w:val="00655A6D"/>
    <w:rsid w:val="006673FA"/>
    <w:rsid w:val="00680354"/>
    <w:rsid w:val="006C1D3E"/>
    <w:rsid w:val="006C3B76"/>
    <w:rsid w:val="006E785C"/>
    <w:rsid w:val="006F400B"/>
    <w:rsid w:val="00705A86"/>
    <w:rsid w:val="00723431"/>
    <w:rsid w:val="00726305"/>
    <w:rsid w:val="007375F6"/>
    <w:rsid w:val="00745496"/>
    <w:rsid w:val="00782208"/>
    <w:rsid w:val="007A10CE"/>
    <w:rsid w:val="007C7130"/>
    <w:rsid w:val="00821467"/>
    <w:rsid w:val="008250A1"/>
    <w:rsid w:val="00827928"/>
    <w:rsid w:val="008401A4"/>
    <w:rsid w:val="008410C1"/>
    <w:rsid w:val="00846B24"/>
    <w:rsid w:val="00862152"/>
    <w:rsid w:val="008675C6"/>
    <w:rsid w:val="008D27EB"/>
    <w:rsid w:val="008E2FBD"/>
    <w:rsid w:val="0094249E"/>
    <w:rsid w:val="00943B1C"/>
    <w:rsid w:val="00954F7D"/>
    <w:rsid w:val="00970B27"/>
    <w:rsid w:val="009A205B"/>
    <w:rsid w:val="009A407C"/>
    <w:rsid w:val="009C6C5A"/>
    <w:rsid w:val="009D67B1"/>
    <w:rsid w:val="009D7A95"/>
    <w:rsid w:val="009E71B5"/>
    <w:rsid w:val="00A16601"/>
    <w:rsid w:val="00A2244A"/>
    <w:rsid w:val="00A2437A"/>
    <w:rsid w:val="00A25FA8"/>
    <w:rsid w:val="00A34604"/>
    <w:rsid w:val="00A42BB4"/>
    <w:rsid w:val="00A82BA6"/>
    <w:rsid w:val="00A83E93"/>
    <w:rsid w:val="00A87701"/>
    <w:rsid w:val="00A963BC"/>
    <w:rsid w:val="00AB78FF"/>
    <w:rsid w:val="00AC6B24"/>
    <w:rsid w:val="00AF2E47"/>
    <w:rsid w:val="00B068A8"/>
    <w:rsid w:val="00B14FFB"/>
    <w:rsid w:val="00B15E8E"/>
    <w:rsid w:val="00B37CE2"/>
    <w:rsid w:val="00B37EA6"/>
    <w:rsid w:val="00B42563"/>
    <w:rsid w:val="00B45C7F"/>
    <w:rsid w:val="00B55F3F"/>
    <w:rsid w:val="00B610D9"/>
    <w:rsid w:val="00B614AA"/>
    <w:rsid w:val="00B617EC"/>
    <w:rsid w:val="00B736E4"/>
    <w:rsid w:val="00B737B3"/>
    <w:rsid w:val="00B80B9E"/>
    <w:rsid w:val="00B87385"/>
    <w:rsid w:val="00B95790"/>
    <w:rsid w:val="00BC3458"/>
    <w:rsid w:val="00BD1C25"/>
    <w:rsid w:val="00BF30C6"/>
    <w:rsid w:val="00BF37C3"/>
    <w:rsid w:val="00BF6816"/>
    <w:rsid w:val="00C14A37"/>
    <w:rsid w:val="00C32183"/>
    <w:rsid w:val="00C4011A"/>
    <w:rsid w:val="00C4368A"/>
    <w:rsid w:val="00C449FF"/>
    <w:rsid w:val="00C51119"/>
    <w:rsid w:val="00C81AB7"/>
    <w:rsid w:val="00C84F7D"/>
    <w:rsid w:val="00CA664D"/>
    <w:rsid w:val="00CB0331"/>
    <w:rsid w:val="00CC2468"/>
    <w:rsid w:val="00CC5348"/>
    <w:rsid w:val="00D203A2"/>
    <w:rsid w:val="00D205AE"/>
    <w:rsid w:val="00D23117"/>
    <w:rsid w:val="00D275BA"/>
    <w:rsid w:val="00D369C7"/>
    <w:rsid w:val="00D618C3"/>
    <w:rsid w:val="00D65EE2"/>
    <w:rsid w:val="00E00598"/>
    <w:rsid w:val="00E061C2"/>
    <w:rsid w:val="00E2333A"/>
    <w:rsid w:val="00E323AE"/>
    <w:rsid w:val="00E34C83"/>
    <w:rsid w:val="00E4660B"/>
    <w:rsid w:val="00E6047D"/>
    <w:rsid w:val="00E64AA8"/>
    <w:rsid w:val="00E772C9"/>
    <w:rsid w:val="00EA2A5E"/>
    <w:rsid w:val="00EE24CC"/>
    <w:rsid w:val="00EE3F73"/>
    <w:rsid w:val="00F312F1"/>
    <w:rsid w:val="00F3696C"/>
    <w:rsid w:val="00F42ED4"/>
    <w:rsid w:val="00F52B66"/>
    <w:rsid w:val="00F54AC3"/>
    <w:rsid w:val="00F5642F"/>
    <w:rsid w:val="00F71EFF"/>
    <w:rsid w:val="00FA39F6"/>
    <w:rsid w:val="00FA5550"/>
    <w:rsid w:val="00FA7CE2"/>
    <w:rsid w:val="00FD1BD8"/>
    <w:rsid w:val="00FE0610"/>
    <w:rsid w:val="00FF0894"/>
    <w:rsid w:val="012F6E0E"/>
    <w:rsid w:val="014047EF"/>
    <w:rsid w:val="01E314FE"/>
    <w:rsid w:val="01E67CD2"/>
    <w:rsid w:val="0202297E"/>
    <w:rsid w:val="0333239A"/>
    <w:rsid w:val="049928A9"/>
    <w:rsid w:val="04B56C15"/>
    <w:rsid w:val="04C72E27"/>
    <w:rsid w:val="04E70F4F"/>
    <w:rsid w:val="054D10EA"/>
    <w:rsid w:val="05891BF9"/>
    <w:rsid w:val="05D14168"/>
    <w:rsid w:val="05E04A66"/>
    <w:rsid w:val="05FF2357"/>
    <w:rsid w:val="061732E0"/>
    <w:rsid w:val="064E1348"/>
    <w:rsid w:val="06780D68"/>
    <w:rsid w:val="06AB0B6F"/>
    <w:rsid w:val="06EA3A1E"/>
    <w:rsid w:val="072162DB"/>
    <w:rsid w:val="07854AF2"/>
    <w:rsid w:val="08E9737B"/>
    <w:rsid w:val="090B4B94"/>
    <w:rsid w:val="09140A44"/>
    <w:rsid w:val="0947404D"/>
    <w:rsid w:val="096D5570"/>
    <w:rsid w:val="09736C45"/>
    <w:rsid w:val="09813957"/>
    <w:rsid w:val="09A90A0B"/>
    <w:rsid w:val="09CE4504"/>
    <w:rsid w:val="0A300AD6"/>
    <w:rsid w:val="0A4738BC"/>
    <w:rsid w:val="0A503874"/>
    <w:rsid w:val="0AAA16ED"/>
    <w:rsid w:val="0AD5105E"/>
    <w:rsid w:val="0AE01D4D"/>
    <w:rsid w:val="0B747589"/>
    <w:rsid w:val="0BD614B9"/>
    <w:rsid w:val="0C016970"/>
    <w:rsid w:val="0C1F782F"/>
    <w:rsid w:val="0C5B7D45"/>
    <w:rsid w:val="0CB83A34"/>
    <w:rsid w:val="0CC22E1B"/>
    <w:rsid w:val="0CF51457"/>
    <w:rsid w:val="0D29090A"/>
    <w:rsid w:val="0D431D5B"/>
    <w:rsid w:val="0D4E1EA3"/>
    <w:rsid w:val="0D813F4B"/>
    <w:rsid w:val="0D8834AB"/>
    <w:rsid w:val="0DA51BF5"/>
    <w:rsid w:val="0DAC6849"/>
    <w:rsid w:val="0EFA5ED9"/>
    <w:rsid w:val="0F2479CF"/>
    <w:rsid w:val="0F7B3680"/>
    <w:rsid w:val="0FE612E1"/>
    <w:rsid w:val="100462A4"/>
    <w:rsid w:val="10560A13"/>
    <w:rsid w:val="10ED7C2B"/>
    <w:rsid w:val="110E1C71"/>
    <w:rsid w:val="114E3E05"/>
    <w:rsid w:val="116E5DF9"/>
    <w:rsid w:val="118D5BFA"/>
    <w:rsid w:val="11996D5D"/>
    <w:rsid w:val="12394DCE"/>
    <w:rsid w:val="129955AB"/>
    <w:rsid w:val="137004C0"/>
    <w:rsid w:val="13744394"/>
    <w:rsid w:val="13B36C86"/>
    <w:rsid w:val="140630A3"/>
    <w:rsid w:val="14084A9C"/>
    <w:rsid w:val="141314C4"/>
    <w:rsid w:val="146475A2"/>
    <w:rsid w:val="154D49DF"/>
    <w:rsid w:val="158C4F91"/>
    <w:rsid w:val="1636150A"/>
    <w:rsid w:val="16476CFB"/>
    <w:rsid w:val="1648492E"/>
    <w:rsid w:val="166B5A62"/>
    <w:rsid w:val="16DC5842"/>
    <w:rsid w:val="17D32A10"/>
    <w:rsid w:val="1811704A"/>
    <w:rsid w:val="18784ACC"/>
    <w:rsid w:val="18835B93"/>
    <w:rsid w:val="18950986"/>
    <w:rsid w:val="1958171C"/>
    <w:rsid w:val="19CA4AD3"/>
    <w:rsid w:val="19D24FA8"/>
    <w:rsid w:val="19D83417"/>
    <w:rsid w:val="1A5A0083"/>
    <w:rsid w:val="1A860639"/>
    <w:rsid w:val="1AB846E1"/>
    <w:rsid w:val="1ADF72F8"/>
    <w:rsid w:val="1B3422D3"/>
    <w:rsid w:val="1B650D99"/>
    <w:rsid w:val="1B7A533E"/>
    <w:rsid w:val="1BBB1162"/>
    <w:rsid w:val="1BEE234F"/>
    <w:rsid w:val="1BFF0FE0"/>
    <w:rsid w:val="1C3547EC"/>
    <w:rsid w:val="1D0541D8"/>
    <w:rsid w:val="1D17349E"/>
    <w:rsid w:val="1D286158"/>
    <w:rsid w:val="1D516947"/>
    <w:rsid w:val="1D9C7549"/>
    <w:rsid w:val="1DF952B2"/>
    <w:rsid w:val="1DFD279F"/>
    <w:rsid w:val="1E234C86"/>
    <w:rsid w:val="1E3330E3"/>
    <w:rsid w:val="1F414952"/>
    <w:rsid w:val="1F7D3766"/>
    <w:rsid w:val="1F7E03C6"/>
    <w:rsid w:val="1F97749C"/>
    <w:rsid w:val="1FD20D7F"/>
    <w:rsid w:val="20B66956"/>
    <w:rsid w:val="214A28ED"/>
    <w:rsid w:val="217B7C22"/>
    <w:rsid w:val="21C94C2A"/>
    <w:rsid w:val="22956FA4"/>
    <w:rsid w:val="22CC6570"/>
    <w:rsid w:val="22ED1AB9"/>
    <w:rsid w:val="230233F2"/>
    <w:rsid w:val="23111FA0"/>
    <w:rsid w:val="232145D2"/>
    <w:rsid w:val="23384D2F"/>
    <w:rsid w:val="239C0C8D"/>
    <w:rsid w:val="23CF0B19"/>
    <w:rsid w:val="24135727"/>
    <w:rsid w:val="24981981"/>
    <w:rsid w:val="255A135A"/>
    <w:rsid w:val="25622604"/>
    <w:rsid w:val="25CC213E"/>
    <w:rsid w:val="261D1B5F"/>
    <w:rsid w:val="264554BF"/>
    <w:rsid w:val="269313B5"/>
    <w:rsid w:val="26C41924"/>
    <w:rsid w:val="26E43BC1"/>
    <w:rsid w:val="274418A4"/>
    <w:rsid w:val="274D6504"/>
    <w:rsid w:val="27745AE1"/>
    <w:rsid w:val="28683AAB"/>
    <w:rsid w:val="28FB65E3"/>
    <w:rsid w:val="291E06B3"/>
    <w:rsid w:val="295E69E9"/>
    <w:rsid w:val="29B97B17"/>
    <w:rsid w:val="29F033EF"/>
    <w:rsid w:val="2A2869B0"/>
    <w:rsid w:val="2A9F3F4F"/>
    <w:rsid w:val="2AA349EA"/>
    <w:rsid w:val="2B175723"/>
    <w:rsid w:val="2B707533"/>
    <w:rsid w:val="2B823C94"/>
    <w:rsid w:val="2B90435A"/>
    <w:rsid w:val="2B931F2B"/>
    <w:rsid w:val="2BB86056"/>
    <w:rsid w:val="2CBF712A"/>
    <w:rsid w:val="2D567937"/>
    <w:rsid w:val="2E3A67E8"/>
    <w:rsid w:val="2E68188E"/>
    <w:rsid w:val="2ED80179"/>
    <w:rsid w:val="2EFD7FB1"/>
    <w:rsid w:val="2F31710A"/>
    <w:rsid w:val="2F474751"/>
    <w:rsid w:val="2FC318AB"/>
    <w:rsid w:val="2FDA3DDB"/>
    <w:rsid w:val="2FF00B17"/>
    <w:rsid w:val="30202DD3"/>
    <w:rsid w:val="30471AB7"/>
    <w:rsid w:val="306C0471"/>
    <w:rsid w:val="307B1083"/>
    <w:rsid w:val="308F709E"/>
    <w:rsid w:val="30A44E44"/>
    <w:rsid w:val="30E9326E"/>
    <w:rsid w:val="31604B12"/>
    <w:rsid w:val="31C2042D"/>
    <w:rsid w:val="31D1686B"/>
    <w:rsid w:val="320C0E0D"/>
    <w:rsid w:val="32440FE0"/>
    <w:rsid w:val="32C422E1"/>
    <w:rsid w:val="32D169E0"/>
    <w:rsid w:val="33541DA5"/>
    <w:rsid w:val="3357230D"/>
    <w:rsid w:val="336D2AAF"/>
    <w:rsid w:val="336E5173"/>
    <w:rsid w:val="33CD37F3"/>
    <w:rsid w:val="341310B1"/>
    <w:rsid w:val="341735F5"/>
    <w:rsid w:val="34774E8C"/>
    <w:rsid w:val="34AC4652"/>
    <w:rsid w:val="34CC6CA9"/>
    <w:rsid w:val="34EE1995"/>
    <w:rsid w:val="35586B6B"/>
    <w:rsid w:val="35650130"/>
    <w:rsid w:val="35A14B0F"/>
    <w:rsid w:val="35A24ECD"/>
    <w:rsid w:val="35CE0A84"/>
    <w:rsid w:val="35DD24C3"/>
    <w:rsid w:val="35FA7C22"/>
    <w:rsid w:val="360E0777"/>
    <w:rsid w:val="36B91F17"/>
    <w:rsid w:val="37B95EC4"/>
    <w:rsid w:val="380315DF"/>
    <w:rsid w:val="3820787D"/>
    <w:rsid w:val="384F43B6"/>
    <w:rsid w:val="38F32E2D"/>
    <w:rsid w:val="390C3244"/>
    <w:rsid w:val="39114471"/>
    <w:rsid w:val="395559F4"/>
    <w:rsid w:val="39B56F07"/>
    <w:rsid w:val="3A6839E8"/>
    <w:rsid w:val="3A722E9E"/>
    <w:rsid w:val="3AE9210F"/>
    <w:rsid w:val="3B3636F9"/>
    <w:rsid w:val="3C0E1D80"/>
    <w:rsid w:val="3C804273"/>
    <w:rsid w:val="3CB44AC3"/>
    <w:rsid w:val="3CE059F3"/>
    <w:rsid w:val="3CF866D7"/>
    <w:rsid w:val="3D82077B"/>
    <w:rsid w:val="3D8E682B"/>
    <w:rsid w:val="3E423F5C"/>
    <w:rsid w:val="3E871A20"/>
    <w:rsid w:val="3E8D66A8"/>
    <w:rsid w:val="3E9A2ABD"/>
    <w:rsid w:val="3EAF5A95"/>
    <w:rsid w:val="3ECE4C5D"/>
    <w:rsid w:val="3F112A96"/>
    <w:rsid w:val="3F570D80"/>
    <w:rsid w:val="3F707B7C"/>
    <w:rsid w:val="400D44E0"/>
    <w:rsid w:val="407E19E2"/>
    <w:rsid w:val="40AC03DF"/>
    <w:rsid w:val="41013D81"/>
    <w:rsid w:val="411A58FC"/>
    <w:rsid w:val="414C2F42"/>
    <w:rsid w:val="417479C1"/>
    <w:rsid w:val="41A76EB0"/>
    <w:rsid w:val="42602551"/>
    <w:rsid w:val="42F12883"/>
    <w:rsid w:val="42F475E3"/>
    <w:rsid w:val="430F792A"/>
    <w:rsid w:val="43454B44"/>
    <w:rsid w:val="436D6142"/>
    <w:rsid w:val="43DD5D73"/>
    <w:rsid w:val="440D726D"/>
    <w:rsid w:val="442C538F"/>
    <w:rsid w:val="444A14DF"/>
    <w:rsid w:val="44BF43A1"/>
    <w:rsid w:val="44C1254C"/>
    <w:rsid w:val="457E261E"/>
    <w:rsid w:val="45A158A7"/>
    <w:rsid w:val="46377DB5"/>
    <w:rsid w:val="46726F87"/>
    <w:rsid w:val="467D1546"/>
    <w:rsid w:val="46AF0EF4"/>
    <w:rsid w:val="46C2653A"/>
    <w:rsid w:val="46EA5025"/>
    <w:rsid w:val="46EA77EE"/>
    <w:rsid w:val="470D2BF2"/>
    <w:rsid w:val="471D3AD2"/>
    <w:rsid w:val="47294125"/>
    <w:rsid w:val="475F6366"/>
    <w:rsid w:val="47EC056B"/>
    <w:rsid w:val="48CF17BC"/>
    <w:rsid w:val="48FF77FA"/>
    <w:rsid w:val="49590E05"/>
    <w:rsid w:val="496170A0"/>
    <w:rsid w:val="49EA7724"/>
    <w:rsid w:val="49EF7110"/>
    <w:rsid w:val="4A8C280B"/>
    <w:rsid w:val="4AB57767"/>
    <w:rsid w:val="4B411800"/>
    <w:rsid w:val="4B5114E2"/>
    <w:rsid w:val="4B6C248B"/>
    <w:rsid w:val="4B8A1D1C"/>
    <w:rsid w:val="4BF0032F"/>
    <w:rsid w:val="4C3C54D0"/>
    <w:rsid w:val="4C542BCA"/>
    <w:rsid w:val="4C6D519E"/>
    <w:rsid w:val="4CA15EC5"/>
    <w:rsid w:val="4CAE2BE0"/>
    <w:rsid w:val="4CC42496"/>
    <w:rsid w:val="4D3A6E65"/>
    <w:rsid w:val="4D784F06"/>
    <w:rsid w:val="4D8E5441"/>
    <w:rsid w:val="4DAD0E7E"/>
    <w:rsid w:val="4DBC05B9"/>
    <w:rsid w:val="4DCA3490"/>
    <w:rsid w:val="4DF85291"/>
    <w:rsid w:val="4E48737C"/>
    <w:rsid w:val="4E69016F"/>
    <w:rsid w:val="4EA9451D"/>
    <w:rsid w:val="4EDE3566"/>
    <w:rsid w:val="4F301749"/>
    <w:rsid w:val="4F695D10"/>
    <w:rsid w:val="4F920AB3"/>
    <w:rsid w:val="503B7E32"/>
    <w:rsid w:val="505F54B4"/>
    <w:rsid w:val="50854860"/>
    <w:rsid w:val="509A2DE7"/>
    <w:rsid w:val="5109055A"/>
    <w:rsid w:val="51A27694"/>
    <w:rsid w:val="52B56FA8"/>
    <w:rsid w:val="533B7167"/>
    <w:rsid w:val="538D687A"/>
    <w:rsid w:val="53B20851"/>
    <w:rsid w:val="53B476B4"/>
    <w:rsid w:val="53B75CDA"/>
    <w:rsid w:val="53B9692D"/>
    <w:rsid w:val="53FD0BDC"/>
    <w:rsid w:val="555007DE"/>
    <w:rsid w:val="55734FA2"/>
    <w:rsid w:val="56230101"/>
    <w:rsid w:val="569644F9"/>
    <w:rsid w:val="56C269F2"/>
    <w:rsid w:val="56C71814"/>
    <w:rsid w:val="56DA74E3"/>
    <w:rsid w:val="5706732A"/>
    <w:rsid w:val="570F5142"/>
    <w:rsid w:val="57414BE5"/>
    <w:rsid w:val="57557E60"/>
    <w:rsid w:val="57DF0AF4"/>
    <w:rsid w:val="582525C9"/>
    <w:rsid w:val="58E57BB4"/>
    <w:rsid w:val="5909638E"/>
    <w:rsid w:val="59436B91"/>
    <w:rsid w:val="59C26B25"/>
    <w:rsid w:val="59E122BF"/>
    <w:rsid w:val="59EA1D27"/>
    <w:rsid w:val="5A18009D"/>
    <w:rsid w:val="5A314013"/>
    <w:rsid w:val="5AAE547D"/>
    <w:rsid w:val="5AF058C8"/>
    <w:rsid w:val="5B2F5257"/>
    <w:rsid w:val="5BC812F6"/>
    <w:rsid w:val="5CD935FD"/>
    <w:rsid w:val="5CF42006"/>
    <w:rsid w:val="5D565278"/>
    <w:rsid w:val="5D643F22"/>
    <w:rsid w:val="5DD14DB8"/>
    <w:rsid w:val="5E8E0B78"/>
    <w:rsid w:val="5EE923E7"/>
    <w:rsid w:val="5F06010B"/>
    <w:rsid w:val="5F84095A"/>
    <w:rsid w:val="5F84250C"/>
    <w:rsid w:val="5FC73777"/>
    <w:rsid w:val="611D4C23"/>
    <w:rsid w:val="61C16CCB"/>
    <w:rsid w:val="623F121F"/>
    <w:rsid w:val="625E6C7A"/>
    <w:rsid w:val="627B7E93"/>
    <w:rsid w:val="629B02B2"/>
    <w:rsid w:val="62AF39BF"/>
    <w:rsid w:val="63246BDA"/>
    <w:rsid w:val="63473E92"/>
    <w:rsid w:val="634E0E1B"/>
    <w:rsid w:val="6380786E"/>
    <w:rsid w:val="645F5962"/>
    <w:rsid w:val="650D7C93"/>
    <w:rsid w:val="65353D54"/>
    <w:rsid w:val="655A5CFB"/>
    <w:rsid w:val="65616329"/>
    <w:rsid w:val="656F28D0"/>
    <w:rsid w:val="65A85C61"/>
    <w:rsid w:val="66314395"/>
    <w:rsid w:val="667E7D39"/>
    <w:rsid w:val="66890A58"/>
    <w:rsid w:val="66AF0810"/>
    <w:rsid w:val="66F06317"/>
    <w:rsid w:val="671257B1"/>
    <w:rsid w:val="672D7A8A"/>
    <w:rsid w:val="67690815"/>
    <w:rsid w:val="67925F07"/>
    <w:rsid w:val="67A23AF2"/>
    <w:rsid w:val="68F13662"/>
    <w:rsid w:val="693D5CD9"/>
    <w:rsid w:val="6997429F"/>
    <w:rsid w:val="6A3D2C1C"/>
    <w:rsid w:val="6A505A87"/>
    <w:rsid w:val="6AB332A4"/>
    <w:rsid w:val="6B4962D5"/>
    <w:rsid w:val="6C232B36"/>
    <w:rsid w:val="6CBA7AF9"/>
    <w:rsid w:val="6CCF5389"/>
    <w:rsid w:val="6D537DA3"/>
    <w:rsid w:val="6D554F6F"/>
    <w:rsid w:val="6E3C4144"/>
    <w:rsid w:val="6E6F711C"/>
    <w:rsid w:val="6EA74A8C"/>
    <w:rsid w:val="6EAD652E"/>
    <w:rsid w:val="6FB83006"/>
    <w:rsid w:val="6FC6178E"/>
    <w:rsid w:val="7030078A"/>
    <w:rsid w:val="70535065"/>
    <w:rsid w:val="706D5B69"/>
    <w:rsid w:val="70BD6717"/>
    <w:rsid w:val="71803853"/>
    <w:rsid w:val="719E474F"/>
    <w:rsid w:val="71C17183"/>
    <w:rsid w:val="71DA2CE3"/>
    <w:rsid w:val="71FA6EEA"/>
    <w:rsid w:val="729E6254"/>
    <w:rsid w:val="72BA0F56"/>
    <w:rsid w:val="72FE33E2"/>
    <w:rsid w:val="733B060A"/>
    <w:rsid w:val="73505510"/>
    <w:rsid w:val="7381515F"/>
    <w:rsid w:val="73D662A5"/>
    <w:rsid w:val="747A76AA"/>
    <w:rsid w:val="74F36083"/>
    <w:rsid w:val="754D2F45"/>
    <w:rsid w:val="754E7565"/>
    <w:rsid w:val="75675F3F"/>
    <w:rsid w:val="76050756"/>
    <w:rsid w:val="77050DC3"/>
    <w:rsid w:val="77672662"/>
    <w:rsid w:val="777C2223"/>
    <w:rsid w:val="777FA76D"/>
    <w:rsid w:val="77870FAC"/>
    <w:rsid w:val="77BB2B66"/>
    <w:rsid w:val="78697A5D"/>
    <w:rsid w:val="790710A7"/>
    <w:rsid w:val="790F19B7"/>
    <w:rsid w:val="79612D3C"/>
    <w:rsid w:val="79822E82"/>
    <w:rsid w:val="79FC6D4D"/>
    <w:rsid w:val="7A2A4CB4"/>
    <w:rsid w:val="7AAC4D08"/>
    <w:rsid w:val="7AB072AF"/>
    <w:rsid w:val="7AD01F61"/>
    <w:rsid w:val="7B036915"/>
    <w:rsid w:val="7B0E374B"/>
    <w:rsid w:val="7B953796"/>
    <w:rsid w:val="7BBC4A48"/>
    <w:rsid w:val="7C1216F1"/>
    <w:rsid w:val="7C6866F4"/>
    <w:rsid w:val="7C986754"/>
    <w:rsid w:val="7C9A37A4"/>
    <w:rsid w:val="7CCD1874"/>
    <w:rsid w:val="7D0F16B2"/>
    <w:rsid w:val="7D18705B"/>
    <w:rsid w:val="7D3E6846"/>
    <w:rsid w:val="7DF529AB"/>
    <w:rsid w:val="7E190053"/>
    <w:rsid w:val="7E6A4B0F"/>
    <w:rsid w:val="7EBA137B"/>
    <w:rsid w:val="7EDB3F2B"/>
    <w:rsid w:val="7F3B1687"/>
    <w:rsid w:val="7F5E4CCE"/>
    <w:rsid w:val="7FBDF1A4"/>
    <w:rsid w:val="E5BFD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直接连接符 3"/>
        <o:r id="V:Rule2" type="connector" idref="#直接连接符 1"/>
        <o:r id="V:Rule3" type="connector" idref="#直接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99"/>
    <w:pPr>
      <w:spacing w:line="320" w:lineRule="exact"/>
      <w:jc w:val="center"/>
    </w:pPr>
    <w:rPr>
      <w:szCs w:val="24"/>
    </w:r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[无段落样式]"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宋体" w:eastAsia="宋体" w:cs="Times New Roman"/>
      <w:color w:val="000000"/>
      <w:sz w:val="24"/>
      <w:szCs w:val="22"/>
      <w:lang w:val="zh-CN" w:eastAsia="zh-CN" w:bidi="ar-SA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"/>
    <w:basedOn w:val="11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Subtle Reference1"/>
    <w:basedOn w:val="11"/>
    <w:qFormat/>
    <w:uiPriority w:val="99"/>
    <w:rPr>
      <w:rFonts w:cs="Times New Roman"/>
      <w:smallCaps/>
      <w:color w:val="C0504D"/>
      <w:u w:val="single"/>
    </w:rPr>
  </w:style>
  <w:style w:type="paragraph" w:customStyle="1" w:styleId="19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正文1"/>
    <w:qFormat/>
    <w:uiPriority w:val="99"/>
    <w:pPr>
      <w:spacing w:before="160" w:line="288" w:lineRule="auto"/>
    </w:pPr>
    <w:rPr>
      <w:rFonts w:ascii="Helvetica" w:hAnsi="Helvetica" w:eastAsia="宋体" w:cs="Helvetica"/>
      <w:color w:val="000000"/>
      <w:sz w:val="24"/>
      <w:szCs w:val="24"/>
      <w:lang w:val="en-US" w:eastAsia="zh-CN" w:bidi="ar-SA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3">
    <w:name w:val="正文文本 Char"/>
    <w:basedOn w:val="11"/>
    <w:link w:val="4"/>
    <w:semiHidden/>
    <w:qFormat/>
    <w:locked/>
    <w:uiPriority w:val="99"/>
    <w:rPr>
      <w:rFonts w:cs="Times New Roman"/>
      <w:sz w:val="20"/>
      <w:szCs w:val="20"/>
    </w:rPr>
  </w:style>
  <w:style w:type="character" w:customStyle="1" w:styleId="24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25">
    <w:name w:val="批注文字 Char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6">
    <w:name w:val="批注主题 Char"/>
    <w:basedOn w:val="25"/>
    <w:link w:val="9"/>
    <w:semiHidden/>
    <w:qFormat/>
    <w:uiPriority w:val="99"/>
    <w:rPr>
      <w:b/>
      <w:bCs/>
    </w:rPr>
  </w:style>
  <w:style w:type="character" w:customStyle="1" w:styleId="2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4849</Words>
  <Characters>4925</Characters>
  <Lines>36</Lines>
  <Paragraphs>10</Paragraphs>
  <TotalTime>3</TotalTime>
  <ScaleCrop>false</ScaleCrop>
  <LinksUpToDate>false</LinksUpToDate>
  <CharactersWithSpaces>5044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2021-09-19T09:15:00Z</dcterms:created>
  <dc:creator>LENOVO</dc:creator>
  <cp:lastModifiedBy>董鸣</cp:lastModifiedBy>
  <dcterms:modified xsi:type="dcterms:W3CDTF">2025-07-18T06:20:38Z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4DD7405660894A8E91797E2106A24CD6_13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