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397B2">
      <w:pPr>
        <w:widowControl/>
        <w:jc w:val="distribute"/>
        <w:rPr>
          <w:rFonts w:hint="eastAsia" w:ascii="方正小标宋简体" w:hAnsi="宋体" w:eastAsia="方正小标宋简体" w:cs="宋体"/>
          <w:b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宋体"/>
          <w:b/>
          <w:color w:val="FF0000"/>
          <w:kern w:val="0"/>
          <w:sz w:val="48"/>
          <w:szCs w:val="48"/>
        </w:rPr>
        <w:t>上海市闵行区人民政府教育督导室文件</w:t>
      </w:r>
    </w:p>
    <w:p w14:paraId="49FAA24D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4EDFD40A">
      <w:pPr>
        <w:spacing w:line="500" w:lineRule="exact"/>
        <w:jc w:val="center"/>
        <w:rPr>
          <w:rFonts w:ascii="仿宋_GB2312" w:eastAsia="仿宋_GB2312"/>
          <w:sz w:val="32"/>
        </w:rPr>
      </w:pPr>
    </w:p>
    <w:p w14:paraId="17E4CD29">
      <w:pPr>
        <w:pBdr>
          <w:bottom w:val="single" w:color="FF0000" w:sz="12" w:space="1"/>
        </w:pBdr>
        <w:spacing w:line="560" w:lineRule="exact"/>
        <w:jc w:val="center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闵府教督〔202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hint="eastAsia" w:ascii="仿宋" w:hAnsi="仿宋" w:eastAsia="仿宋"/>
          <w:sz w:val="32"/>
        </w:rPr>
        <w:t>〕</w:t>
      </w:r>
      <w:r>
        <w:rPr>
          <w:rFonts w:hint="eastAsia" w:ascii="仿宋" w:hAnsi="仿宋" w:eastAsia="仿宋"/>
          <w:sz w:val="32"/>
          <w:lang w:val="en-US" w:eastAsia="zh-CN"/>
        </w:rPr>
        <w:t>14</w:t>
      </w:r>
      <w:r>
        <w:rPr>
          <w:rFonts w:hint="eastAsia" w:ascii="仿宋" w:hAnsi="仿宋" w:eastAsia="仿宋"/>
          <w:sz w:val="32"/>
        </w:rPr>
        <w:t>号</w:t>
      </w:r>
    </w:p>
    <w:p w14:paraId="37AE4BAD">
      <w:pPr>
        <w:jc w:val="center"/>
        <w:rPr>
          <w:rFonts w:ascii="Times New Roman" w:hAnsi="Times New Roman"/>
          <w:szCs w:val="21"/>
        </w:rPr>
      </w:pPr>
      <w:r>
        <w:rPr>
          <w:rFonts w:hint="eastAsia" w:ascii="宋体" w:hAnsi="宋体"/>
          <w:b/>
          <w:szCs w:val="21"/>
        </w:rPr>
        <w:t xml:space="preserve"> </w:t>
      </w:r>
    </w:p>
    <w:p w14:paraId="0751FAE5">
      <w:pPr>
        <w:widowControl/>
        <w:snapToGrid w:val="0"/>
        <w:jc w:val="center"/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</w:rPr>
      </w:pP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</w:rPr>
        <w:t>关于印发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</w:rPr>
        <w:t>《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:lang w:val="en-US" w:eastAsia="zh-CN"/>
        </w:rPr>
        <w:t>上海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</w:rPr>
        <w:t>闵行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  <w:lang w:val="en-US" w:eastAsia="zh-CN"/>
        </w:rPr>
        <w:t>区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:lang w:val="en-US" w:eastAsia="zh-CN"/>
        </w:rPr>
        <w:t>世蒙幼儿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</w:rPr>
        <w:t>园办园水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</w:rPr>
        <w:t>平（20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:lang w:val="en-US" w:eastAsia="zh-CN"/>
        </w:rPr>
        <w:t>20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</w:rPr>
        <w:t>-202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44"/>
        </w:rPr>
        <w:t>）综合督导意见书</w:t>
      </w:r>
      <w:r>
        <w:rPr>
          <w:rFonts w:hint="eastAsia" w:ascii="方正小标宋简体" w:hAnsi="仿宋" w:eastAsia="方正小标宋简体" w:cs="宋体"/>
          <w:color w:val="000000" w:themeColor="text1"/>
          <w:spacing w:val="0"/>
          <w:kern w:val="0"/>
          <w:sz w:val="44"/>
          <w:szCs w:val="36"/>
        </w:rPr>
        <w:t>》的通知</w:t>
      </w:r>
    </w:p>
    <w:p w14:paraId="38769D73">
      <w:pPr>
        <w:snapToGrid w:val="0"/>
        <w:spacing w:line="360" w:lineRule="auto"/>
        <w:rPr>
          <w:rFonts w:hint="eastAsia" w:ascii="仿宋" w:hAnsi="仿宋" w:eastAsia="仿宋"/>
          <w:bCs/>
          <w:color w:val="000000" w:themeColor="text1"/>
          <w:kern w:val="20"/>
          <w:sz w:val="22"/>
          <w:szCs w:val="32"/>
        </w:rPr>
      </w:pPr>
    </w:p>
    <w:p w14:paraId="1FA9D924">
      <w:pPr>
        <w:snapToGrid w:val="0"/>
        <w:spacing w:line="360" w:lineRule="auto"/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上海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闵行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世蒙幼儿园：</w:t>
      </w:r>
    </w:p>
    <w:p w14:paraId="0A3E5D19">
      <w:pPr>
        <w:widowControl/>
        <w:snapToGrid w:val="0"/>
        <w:spacing w:line="360" w:lineRule="auto"/>
        <w:ind w:firstLine="640" w:firstLineChars="200"/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现将《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上海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闵行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区世蒙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幼儿园办园水平（20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）综合督导意见书》印发给你们。请针对意见书中提出的问题和改进建议，在认真研究的基础上制定出改进计划，在收到意见书的一个月内书面报我室。</w:t>
      </w:r>
    </w:p>
    <w:p w14:paraId="4A2A7F3C">
      <w:pPr>
        <w:widowControl/>
        <w:snapToGrid w:val="0"/>
        <w:spacing w:line="360" w:lineRule="auto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</w:pPr>
    </w:p>
    <w:p w14:paraId="4480131C">
      <w:pPr>
        <w:widowControl/>
        <w:snapToGrid w:val="0"/>
        <w:spacing w:line="360" w:lineRule="auto"/>
        <w:ind w:left="708" w:leftChars="337" w:firstLine="1"/>
        <w:jc w:val="left"/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附件：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上海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闵行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世蒙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幼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儿园办园水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平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（20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-202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kern w:val="0"/>
          <w:sz w:val="32"/>
          <w:szCs w:val="32"/>
        </w:rPr>
        <w:t>）综合督导意见书</w:t>
      </w:r>
    </w:p>
    <w:p w14:paraId="65F81315">
      <w:pPr>
        <w:snapToGrid w:val="0"/>
        <w:spacing w:line="360" w:lineRule="auto"/>
        <w:ind w:firstLine="560" w:firstLineChars="200"/>
        <w:rPr>
          <w:rFonts w:hint="eastAsia" w:ascii="仿宋" w:hAnsi="仿宋" w:eastAsia="仿宋"/>
          <w:color w:val="000000" w:themeColor="text1"/>
          <w:spacing w:val="-20"/>
          <w:kern w:val="0"/>
          <w:sz w:val="32"/>
          <w:szCs w:val="32"/>
        </w:rPr>
      </w:pPr>
    </w:p>
    <w:p w14:paraId="01543D59">
      <w:pPr>
        <w:pStyle w:val="4"/>
        <w:snapToGrid w:val="0"/>
        <w:spacing w:before="0" w:beforeAutospacing="0" w:after="0" w:afterAutospacing="0" w:line="360" w:lineRule="auto"/>
        <w:ind w:left="2098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闵行区人民政府教育督导室</w:t>
      </w:r>
    </w:p>
    <w:p w14:paraId="279EEA22">
      <w:pPr>
        <w:pStyle w:val="4"/>
        <w:snapToGrid w:val="0"/>
        <w:spacing w:before="0" w:beforeAutospacing="0" w:after="0" w:afterAutospacing="0" w:line="360" w:lineRule="auto"/>
        <w:ind w:left="2098" w:right="506" w:rightChars="241" w:firstLine="641"/>
        <w:jc w:val="right"/>
        <w:rPr>
          <w:rFonts w:hint="eastAsia"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年6月30日</w:t>
      </w:r>
    </w:p>
    <w:p w14:paraId="13A652C4">
      <w:pPr>
        <w:spacing w:after="80" w:line="500" w:lineRule="exact"/>
        <w:ind w:firstLine="280" w:firstLineChars="100"/>
        <w:rPr>
          <w:rFonts w:hint="eastAsia"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</w:rPr>
        <w:t>公开属性：主动公开</w:t>
      </w:r>
      <w:r>
        <w:rPr>
          <w:rFonts w:hint="eastAsia" w:ascii="黑体" w:hAnsi="黑体" w:eastAsia="黑体"/>
          <w:color w:val="000000" w:themeColor="text1"/>
          <w:sz w:val="28"/>
          <w:szCs w:val="28"/>
        </w:rPr>
        <w:pict>
          <v:line id="直接连接符 3" o:spid="_x0000_s1026" o:spt="20" style="position:absolute;left:0pt;margin-left:0pt;margin-top:30.3pt;height:0pt;width:451.5pt;z-index:251659264;mso-width-relative:page;mso-height-relative:page;" filled="f" stroked="t" coordsize="21600,21600" o:gfxdata="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YJRoR0wAA&#10;AAYBAAAPAAAAAAAAAAEAIAAAACIAAABkcnMvZG93bnJldi54bWxQSwECFAAUAAAACACHTuJA4m5g&#10;2+oBAAC4AwAADgAAAAAAAAABACAAAAAiAQAAZHJzL2Uyb0RvYy54bWxQSwUGAAAAAAYABgBZAQAA&#10;fg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</w:p>
    <w:p w14:paraId="0EC712C6">
      <w:pPr>
        <w:spacing w:before="80"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抄送：闵行区人民政府办公室、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颛桥镇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、上海市闵行区教育局</w:t>
      </w:r>
    </w:p>
    <w:p w14:paraId="7F466BF1">
      <w:pPr>
        <w:spacing w:after="80" w:line="500" w:lineRule="exact"/>
        <w:ind w:firstLine="280" w:firstLineChars="100"/>
        <w:rPr>
          <w:rFonts w:hint="eastAsia"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Times New Roman" w:hAnsi="Times New Roman" w:eastAsia="宋体"/>
          <w:color w:val="000000" w:themeColor="text1"/>
          <w:sz w:val="28"/>
          <w:szCs w:val="28"/>
        </w:rPr>
        <w:pict>
          <v:line id="直接连接符 2" o:spid="_x0000_s1027" o:spt="20" style="position:absolute;left:0pt;margin-left:0pt;margin-top:-0.5pt;height:0pt;width:451.5pt;z-index:251660288;mso-width-relative:page;mso-height-relative:page;" filled="f" stroked="t" coordsize="21600,21600" o:gfxdata="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tlovrTAAAA&#10;BgEAAA8AAAAAAAAAAQAgAAAAIgAAAGRycy9kb3ducmV2LnhtbFBLAQIUABQAAAAIAIdO4kBEd1uf&#10;6QEAALgDAAAOAAAAAAAAAAEAIAAAACIBAABkcnMvZTJvRG9jLnhtbFBLBQYAAAAABgAGAFkBAAB9&#10;BQAAAAA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Times New Roman" w:hAnsi="Times New Roman" w:eastAsia="宋体"/>
          <w:color w:val="000000" w:themeColor="text1"/>
          <w:sz w:val="28"/>
          <w:szCs w:val="28"/>
        </w:rPr>
        <w:pict>
          <v:line id="直接连接符 1" o:spid="_x0000_s1028" o:spt="20" style="position:absolute;left:0pt;margin-left:0pt;margin-top:29.5pt;height:0pt;width:451.5pt;z-index:251660288;mso-width-relative:page;mso-height-relative:page;" filled="f" stroked="t" coordsize="21600,21600" o:gfxdata="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mDBrX1AAA&#10;AAYBAAAPAAAAAAAAAAEAIAAAACIAAABkcnMvZG93bnJldi54bWxQSwECFAAUAAAACACHTuJArl0W&#10;U+kBAAC4AwAADgAAAAAAAAABACAAAAAjAQAAZHJzL2Uyb0RvYy54bWxQSwUGAAAAAAYABgBZAQAA&#10;fg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闵行区人民政府教育督导室              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年6月30日印发</w:t>
      </w:r>
    </w:p>
    <w:p w14:paraId="072B9541">
      <w:pPr>
        <w:rPr>
          <w:rFonts w:hint="eastAsia" w:ascii="仿宋" w:hAnsi="仿宋" w:eastAsia="仿宋" w:cs="宋体"/>
          <w:b/>
          <w:w w:val="88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w w:val="88"/>
          <w:kern w:val="0"/>
          <w:sz w:val="36"/>
          <w:szCs w:val="36"/>
        </w:rPr>
        <w:br w:type="page"/>
      </w:r>
    </w:p>
    <w:p w14:paraId="72F38546">
      <w:pPr>
        <w:widowControl/>
        <w:spacing w:line="360" w:lineRule="auto"/>
        <w:jc w:val="left"/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</w:rPr>
      </w:pPr>
      <w:r>
        <w:rPr>
          <w:rFonts w:hint="eastAsia" w:ascii="黑体" w:hAnsi="黑体" w:eastAsia="黑体" w:cs="仿宋"/>
          <w:color w:val="000000" w:themeColor="text1"/>
          <w:kern w:val="0"/>
          <w:sz w:val="32"/>
          <w:szCs w:val="32"/>
        </w:rPr>
        <w:t>附件</w:t>
      </w:r>
    </w:p>
    <w:p w14:paraId="1A4D8534">
      <w:pPr>
        <w:widowControl/>
        <w:spacing w:line="360" w:lineRule="auto"/>
        <w:jc w:val="center"/>
        <w:rPr>
          <w:rFonts w:hint="eastAsia" w:ascii="仿宋" w:hAnsi="仿宋" w:eastAsia="仿宋" w:cs="宋体"/>
          <w:b/>
          <w:kern w:val="0"/>
          <w:sz w:val="36"/>
          <w:szCs w:val="36"/>
        </w:rPr>
      </w:pPr>
    </w:p>
    <w:p w14:paraId="77857DD6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上海闵行区世蒙幼儿园办园水平（2020-2025）</w:t>
      </w:r>
    </w:p>
    <w:p w14:paraId="4DECBD83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综合督导意见书</w:t>
      </w:r>
    </w:p>
    <w:p w14:paraId="6B982B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 w:firstLineChars="200"/>
        <w:jc w:val="left"/>
        <w:rPr>
          <w:rFonts w:ascii="仿宋" w:hAnsi="仿宋" w:eastAsia="仿宋" w:cs="仿宋_GB2312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根据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</w:rPr>
        <w:t>教育部《幼儿园办园行为督导评估办法》和</w:t>
      </w:r>
      <w:r>
        <w:rPr>
          <w:rFonts w:ascii="仿宋" w:hAnsi="仿宋" w:eastAsia="仿宋" w:cs="仿宋"/>
          <w:color w:val="000000" w:themeColor="text1"/>
          <w:kern w:val="0"/>
          <w:sz w:val="28"/>
          <w:szCs w:val="28"/>
        </w:rPr>
        <w:t>《上海市教育督导条例》，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闵行区人民政府教育督导室于2025年5月23日对上海闵行区世蒙幼儿园办园水平（2020-2025）进行了实地督导评估。实地督导前，督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导组审核幼儿园提交的材料；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</w:rPr>
        <w:t>对园内49名教师以及137位家长进行问卷调查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。实地督导期间，督导组通过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听取宋丽敏园长自评汇报，察看园容园貌、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现场查阅资料、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观摩一日活动各个环节，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</w:rPr>
        <w:t>访谈幼儿园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园长、中层干部、教研组长、教师以及三大员16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</w:rPr>
        <w:t>人次。</w:t>
      </w:r>
    </w:p>
    <w:p w14:paraId="4D9420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2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Style w:val="8"/>
          <w:rFonts w:ascii="仿宋" w:hAnsi="仿宋" w:eastAsia="仿宋" w:cs="仿宋_GB2312"/>
          <w:b/>
          <w:color w:val="000000" w:themeColor="text1"/>
          <w:sz w:val="28"/>
          <w:szCs w:val="28"/>
          <w:lang w:val="zh-TW" w:eastAsia="zh-TW"/>
        </w:rPr>
        <w:t>综合分析各类信息，督导组认为：</w:t>
      </w:r>
      <w:r>
        <w:rPr>
          <w:rStyle w:val="8"/>
          <w:rFonts w:hint="eastAsia" w:ascii="仿宋" w:hAnsi="仿宋" w:eastAsia="仿宋" w:cs="仿宋_GB2312"/>
          <w:color w:val="000000" w:themeColor="text1"/>
          <w:sz w:val="28"/>
          <w:szCs w:val="28"/>
        </w:rPr>
        <w:t>世蒙幼儿园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</w:rPr>
        <w:t>建立了集团理事会与联合党支部领导下的园长负责制，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园务治理基本规范，内部管理机构设置合理，建立了各类制度，制定了课程方案，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课程理念正确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。幼儿园重视安全防范工作，园舍配置设施设备基本达标，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财务运营状况良好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，经费使用较规范。幼儿园重视队伍建设，制定了队伍建设五年发展规划，开展系列培训、带教和师德主题教育活动；保教活动有序规范，师幼关系平等融洽，幼儿行为习惯良好。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幼儿园重视健康管理和宣教，落实消毒防病措施，关注幼儿的健康成长。</w:t>
      </w:r>
    </w:p>
    <w:p w14:paraId="2EA393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依据《闵行区中小学（幼儿园）办学水平（2020-2025）综合督导方案》，对照督导指标，提出如下评估意见。</w:t>
      </w:r>
    </w:p>
    <w:p w14:paraId="4E00A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 w:firstLineChars="200"/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</w:rPr>
        <w:t>一、主要做法与成效</w:t>
      </w:r>
    </w:p>
    <w:p w14:paraId="318AAD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 w:firstLineChars="200"/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zh-TW" w:eastAsia="zh-TW"/>
        </w:rPr>
      </w:pP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</w:rPr>
        <w:t>一</w:t>
      </w: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）</w:t>
      </w: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>党建引领</w:t>
      </w: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，</w:t>
      </w: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>规划先行</w:t>
      </w: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，</w:t>
      </w: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>规范办园行为</w:t>
      </w: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zh-TW" w:eastAsia="zh-TW"/>
        </w:rPr>
        <w:t xml:space="preserve"> </w:t>
      </w:r>
    </w:p>
    <w:p w14:paraId="340071C4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firstLine="560" w:firstLineChars="200"/>
        <w:textAlignment w:val="baseline"/>
        <w:rPr>
          <w:rStyle w:val="8"/>
          <w:rFonts w:ascii="仿宋" w:hAnsi="仿宋" w:eastAsia="仿宋" w:cs="仿宋_GB2312"/>
          <w:color w:val="000000" w:themeColor="text1"/>
          <w:kern w:val="2"/>
          <w:sz w:val="28"/>
          <w:szCs w:val="28"/>
          <w:lang w:val="zh-TW"/>
        </w:rPr>
      </w:pPr>
      <w:r>
        <w:rPr>
          <w:rStyle w:val="8"/>
          <w:rFonts w:ascii="仿宋" w:hAnsi="仿宋" w:eastAsia="仿宋" w:cs="仿宋_GB2312"/>
          <w:color w:val="000000" w:themeColor="text1"/>
          <w:kern w:val="2"/>
          <w:sz w:val="28"/>
          <w:szCs w:val="28"/>
          <w:lang w:val="zh-TW" w:eastAsia="zh-TW"/>
        </w:rPr>
        <w:t>幼儿园重视党建工作，主动融入颛桥第一幼儿园联合党支部，定期参与组织活动</w:t>
      </w:r>
      <w:r>
        <w:rPr>
          <w:rStyle w:val="8"/>
          <w:rFonts w:hint="eastAsia" w:ascii="仿宋" w:hAnsi="仿宋" w:eastAsia="仿宋" w:cs="仿宋_GB2312"/>
          <w:color w:val="000000" w:themeColor="text1"/>
          <w:kern w:val="2"/>
          <w:sz w:val="28"/>
          <w:szCs w:val="28"/>
          <w:lang w:val="zh-TW"/>
        </w:rPr>
        <w:t>。</w:t>
      </w:r>
      <w:r>
        <w:rPr>
          <w:rStyle w:val="8"/>
          <w:rFonts w:hint="eastAsia" w:ascii="仿宋" w:hAnsi="仿宋" w:eastAsia="仿宋" w:cs="仿宋_GB2312"/>
          <w:color w:val="000000" w:themeColor="text1"/>
          <w:kern w:val="2"/>
          <w:sz w:val="28"/>
          <w:szCs w:val="28"/>
        </w:rPr>
        <w:t>将</w:t>
      </w:r>
      <w:r>
        <w:rPr>
          <w:rStyle w:val="8"/>
          <w:rFonts w:ascii="仿宋" w:hAnsi="仿宋" w:eastAsia="仿宋" w:cs="仿宋_GB2312"/>
          <w:color w:val="000000" w:themeColor="text1"/>
          <w:kern w:val="2"/>
          <w:sz w:val="28"/>
          <w:szCs w:val="28"/>
          <w:lang w:val="zh-TW" w:eastAsia="zh-TW"/>
        </w:rPr>
        <w:t>党组织建设纳入章程</w:t>
      </w:r>
      <w:r>
        <w:rPr>
          <w:rStyle w:val="8"/>
          <w:rFonts w:hint="eastAsia" w:ascii="仿宋" w:hAnsi="仿宋" w:eastAsia="仿宋" w:cs="仿宋_GB2312"/>
          <w:color w:val="000000" w:themeColor="text1"/>
          <w:kern w:val="2"/>
          <w:sz w:val="28"/>
          <w:szCs w:val="28"/>
        </w:rPr>
        <w:t>管理</w:t>
      </w:r>
      <w:r>
        <w:rPr>
          <w:rStyle w:val="8"/>
          <w:rFonts w:ascii="仿宋" w:hAnsi="仿宋" w:eastAsia="仿宋" w:cs="仿宋_GB2312"/>
          <w:color w:val="000000" w:themeColor="text1"/>
          <w:kern w:val="2"/>
          <w:sz w:val="28"/>
          <w:szCs w:val="28"/>
          <w:lang w:val="zh-TW" w:eastAsia="zh-TW"/>
        </w:rPr>
        <w:t>，体现</w:t>
      </w:r>
      <w:r>
        <w:rPr>
          <w:rStyle w:val="8"/>
          <w:rFonts w:hint="eastAsia" w:ascii="仿宋" w:hAnsi="仿宋" w:eastAsia="仿宋" w:cs="仿宋_GB2312"/>
          <w:color w:val="000000" w:themeColor="text1"/>
          <w:kern w:val="2"/>
          <w:sz w:val="28"/>
          <w:szCs w:val="28"/>
        </w:rPr>
        <w:t>了高度的政治意识和规范办园理念。</w:t>
      </w:r>
      <w:r>
        <w:rPr>
          <w:rStyle w:val="8"/>
          <w:rFonts w:ascii="仿宋" w:hAnsi="仿宋" w:eastAsia="仿宋" w:cs="仿宋_GB2312"/>
          <w:color w:val="000000" w:themeColor="text1"/>
          <w:kern w:val="2"/>
          <w:sz w:val="28"/>
          <w:szCs w:val="28"/>
          <w:lang w:val="zh-TW" w:eastAsia="zh-TW"/>
        </w:rPr>
        <w:t>园所资质齐全，法人登记证和办学许可证均合法有效，理事会成员专业构成合理（三分之一以上具有5年以上教育经验）</w:t>
      </w:r>
      <w:r>
        <w:rPr>
          <w:rStyle w:val="8"/>
          <w:rFonts w:hint="eastAsia" w:ascii="仿宋" w:hAnsi="仿宋" w:eastAsia="仿宋" w:cs="仿宋_GB2312"/>
          <w:color w:val="000000" w:themeColor="text1"/>
          <w:kern w:val="2"/>
          <w:sz w:val="28"/>
          <w:szCs w:val="28"/>
          <w:lang w:val="zh-TW"/>
        </w:rPr>
        <w:t>。</w:t>
      </w:r>
      <w:r>
        <w:rPr>
          <w:rStyle w:val="8"/>
          <w:rFonts w:ascii="仿宋" w:hAnsi="仿宋" w:eastAsia="仿宋" w:cs="仿宋_GB2312"/>
          <w:color w:val="000000" w:themeColor="text1"/>
          <w:kern w:val="2"/>
          <w:sz w:val="28"/>
          <w:szCs w:val="28"/>
          <w:lang w:val="zh-TW" w:eastAsia="zh-TW"/>
        </w:rPr>
        <w:t>管理机制健全，每年召开两次理事会，严格依章程履职。内部制度完善，涵盖《幼儿园章程》及岗位职责体系，并建立“立改废”动态优化机制。</w:t>
      </w:r>
    </w:p>
    <w:p w14:paraId="53D14E2F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firstLine="560" w:firstLineChars="200"/>
        <w:jc w:val="both"/>
        <w:textAlignment w:val="baseline"/>
        <w:rPr>
          <w:rStyle w:val="8"/>
          <w:rFonts w:ascii="仿宋" w:hAnsi="仿宋" w:eastAsia="仿宋" w:cs="仿宋_GB2312"/>
          <w:color w:val="000000" w:themeColor="text1"/>
          <w:kern w:val="2"/>
          <w:sz w:val="28"/>
          <w:szCs w:val="28"/>
          <w:lang w:val="zh-TW" w:eastAsia="zh-TW"/>
        </w:rPr>
      </w:pPr>
      <w:r>
        <w:rPr>
          <w:rStyle w:val="8"/>
          <w:rFonts w:hint="eastAsia" w:ascii="仿宋" w:hAnsi="仿宋" w:eastAsia="仿宋" w:cs="仿宋_GB2312"/>
          <w:color w:val="000000" w:themeColor="text1"/>
          <w:kern w:val="2"/>
          <w:sz w:val="28"/>
          <w:szCs w:val="28"/>
        </w:rPr>
        <w:t>幼儿园制定了幼儿园五年发展规划</w:t>
      </w:r>
      <w:bookmarkStart w:id="0" w:name="_Toc652"/>
      <w:bookmarkStart w:id="1" w:name="_Toc7784"/>
      <w:r>
        <w:rPr>
          <w:rStyle w:val="8"/>
          <w:rFonts w:hint="eastAsia" w:ascii="仿宋" w:hAnsi="仿宋" w:eastAsia="仿宋" w:cs="仿宋_GB2312"/>
          <w:color w:val="000000" w:themeColor="text1"/>
          <w:kern w:val="2"/>
          <w:sz w:val="28"/>
          <w:szCs w:val="28"/>
        </w:rPr>
        <w:t>（2023年9月—2028年8月）</w:t>
      </w:r>
      <w:bookmarkEnd w:id="0"/>
      <w:bookmarkEnd w:id="1"/>
      <w:r>
        <w:rPr>
          <w:rStyle w:val="8"/>
          <w:rFonts w:hint="eastAsia" w:ascii="仿宋" w:hAnsi="仿宋" w:eastAsia="仿宋" w:cs="仿宋_GB2312"/>
          <w:color w:val="000000" w:themeColor="text1"/>
          <w:kern w:val="2"/>
          <w:sz w:val="28"/>
          <w:szCs w:val="28"/>
        </w:rPr>
        <w:t>依据以“ 致力于为孩子们营造一个激励他们学习和探索的成长环境、致力于与家长建立合作伙伴关系，谦逊地创造机会，培养孩子的全部潜能，为他们未来做好准备”的办园理念， 培育幼儿能独立发现、乐于探索、思维敏锐、个性独特、健康和谐的世界小公民。幼儿园发展规划的知晓度与引领作用满意率为100%。</w:t>
      </w:r>
    </w:p>
    <w:p w14:paraId="4DF8F3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 w:firstLineChars="200"/>
        <w:rPr>
          <w:rStyle w:val="8"/>
          <w:rFonts w:ascii="仿宋" w:hAnsi="仿宋" w:eastAsia="仿宋" w:cs="仿宋_GB2312"/>
          <w:color w:val="000000" w:themeColor="text1"/>
          <w:sz w:val="28"/>
          <w:szCs w:val="28"/>
        </w:rPr>
      </w:pPr>
      <w:r>
        <w:rPr>
          <w:rStyle w:val="8"/>
          <w:rFonts w:hint="eastAsia" w:ascii="仿宋" w:hAnsi="仿宋" w:eastAsia="仿宋" w:cs="仿宋_GB2312"/>
          <w:color w:val="000000" w:themeColor="text1"/>
          <w:sz w:val="28"/>
          <w:szCs w:val="28"/>
        </w:rPr>
        <w:t>幼儿园通过各种途径增强家园社教育的合力，成立家委会，制定了《家委会章程》，建立“家长督导员”，共同参与式管理园所安全等工作；“家长技能资源库”的开发与“早教服务圈”打造，实现了教育资源的整合与共享。家长对幼儿园的总体评价满意率为94.16%。</w:t>
      </w:r>
    </w:p>
    <w:p w14:paraId="5F473B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 w:firstLineChars="200"/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>聚焦保教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>层级监控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>保障课程实施</w:t>
      </w:r>
    </w:p>
    <w:p w14:paraId="017718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幼儿园已初步形成课程方案，方案基本符合教育部和上海市幼儿园课程要求，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课程理念正确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。</w:t>
      </w:r>
      <w:r>
        <w:rPr>
          <w:rFonts w:ascii="仿宋" w:hAnsi="仿宋" w:eastAsia="仿宋"/>
          <w:color w:val="000000" w:themeColor="text1"/>
          <w:sz w:val="28"/>
          <w:szCs w:val="28"/>
        </w:rPr>
        <w:t>园所建立了由园长、保教主任、教研组长、保健老师和班主任共同参与的课程实施监控网络，形成了全方位的保教质量保障体系。园长能对一日活动实施和教研工作进行全面监控，每周两次深入班级实地了解日常保教活动情况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，并有听课后的记录、分析和调整策略思考。</w:t>
      </w:r>
    </w:p>
    <w:p w14:paraId="1A5768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幼儿园立足学前教育改革趋势，持续两年开展以“游戏化活动”为核心的专题研究，教研内容紧密围绕游戏观察、指导等实践需求，具有较强的针对性。一日作息安排科学合理，符合幼儿身心发展规律，活动设计动静交替，内容丰富均衡。教学实践中，教师积极运用信息技术，引发孩子学习兴趣。教师充分尊重幼儿自主权，师幼关系平等融洽。</w:t>
      </w:r>
    </w:p>
    <w:p w14:paraId="60F752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/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>学思并进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>阶梯培养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>加快队伍建设</w:t>
      </w:r>
    </w:p>
    <w:p w14:paraId="48A41E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幼儿园共有35名教职工，其中在岗教师18名，所有教职工均持证上岗，资质完备率100%。园所构建了“规划引领-梯队培养-个性指导”的培养机制，制定师资队伍五年规划和教师个人三年发展规划，形成“新手—经验型—骨干”三级成长梯队，通过导师制、专题培训、骨干教师学术引领等方式实施个性化培养，建立起可持续发展的教师成长路径。</w:t>
      </w:r>
    </w:p>
    <w:p w14:paraId="2E9070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幼儿园为教师搭建线上培训、专家讲座、区级研修等多元学习平台，结合每周复盘、问题研讨等反思分享会和教学实践活动，提高教师的专业知识和教学实践能力。尝试通过“制度考核+价值引导”双驱动，提高教师师德建设。建立师德考核与激励机制，将教师师德表现与绩效、职称挂钩；同时融入日常培训、案例学习与主题研讨，强化教师职业使命感，期望形成“规范行为—内化理念—行动践行”的良性循环。教师对幼儿园提供书报杂志、观摩、进修等，满足学习需求的问卷评价满意率为100%。</w:t>
      </w:r>
    </w:p>
    <w:p w14:paraId="481D94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/>
        <w:rPr>
          <w:rFonts w:ascii="仿宋" w:hAnsi="仿宋" w:eastAsia="仿宋" w:cs="仿宋"/>
          <w:b/>
          <w:color w:val="000000" w:themeColor="text1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>合理配置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>保障经费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 xml:space="preserve">优化办园条件 </w:t>
      </w: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</w:rPr>
        <w:t xml:space="preserve"> </w:t>
      </w:r>
    </w:p>
    <w:p w14:paraId="2AF5DC19"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firstLine="560" w:firstLineChars="200"/>
        <w:textAlignment w:val="baseline"/>
        <w:rPr>
          <w:rFonts w:ascii="仿宋" w:hAnsi="仿宋" w:eastAsia="仿宋" w:cs="仿宋"/>
          <w:color w:val="000000" w:themeColor="text1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</w:rPr>
        <w:t>幼儿园</w:t>
      </w:r>
      <w:r>
        <w:rPr>
          <w:rFonts w:ascii="仿宋" w:hAnsi="仿宋" w:eastAsia="仿宋" w:cs="仿宋"/>
          <w:color w:val="000000" w:themeColor="text1"/>
          <w:kern w:val="2"/>
          <w:sz w:val="28"/>
          <w:szCs w:val="28"/>
        </w:rPr>
        <w:t>严格参照《上海市幼儿园装备指南》标准，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园舍占地面积12206.9平方米、建筑面积9029.94平方米、户外活动场地2207平方米、绿化面积2500平方米，</w:t>
      </w:r>
      <w:r>
        <w:rPr>
          <w:rFonts w:ascii="仿宋" w:hAnsi="仿宋" w:eastAsia="仿宋" w:cs="仿宋"/>
          <w:color w:val="000000" w:themeColor="text1"/>
          <w:kern w:val="2"/>
          <w:sz w:val="28"/>
          <w:szCs w:val="28"/>
        </w:rPr>
        <w:t>各项指标均优于规定要求。户外场地设计充分考虑不同年龄段幼儿的活动需求，活动室采用科学的功能分区设计，配合专业的新风系统和护眼照明设备，为幼儿创设了安全舒适的学习生活环境。24年度资产负债率89.74%，净资产合计806,624.60元，财务运营状况良好；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</w:rPr>
        <w:t>园内有图书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1538本，</w:t>
      </w:r>
      <w:r>
        <w:rPr>
          <w:rFonts w:ascii="仿宋" w:hAnsi="仿宋" w:eastAsia="仿宋" w:cs="仿宋"/>
          <w:color w:val="000000" w:themeColor="text1"/>
          <w:kern w:val="2"/>
          <w:sz w:val="28"/>
          <w:szCs w:val="28"/>
        </w:rPr>
        <w:t>数量充足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</w:rPr>
        <w:t>，满足幼儿阅读需求。2024</w:t>
      </w:r>
      <w:r>
        <w:rPr>
          <w:rFonts w:ascii="仿宋" w:hAnsi="仿宋" w:eastAsia="仿宋" w:cs="仿宋"/>
          <w:color w:val="000000" w:themeColor="text1"/>
          <w:kern w:val="2"/>
          <w:sz w:val="28"/>
          <w:szCs w:val="28"/>
        </w:rPr>
        <w:t>年度投入44,351.00元用于添置幼儿玩具及图书，保障教学资源更新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</w:rPr>
        <w:t>。教职工对</w:t>
      </w:r>
      <w:r>
        <w:rPr>
          <w:rFonts w:ascii="仿宋" w:hAnsi="仿宋" w:eastAsia="仿宋" w:cs="仿宋"/>
          <w:color w:val="000000" w:themeColor="text1"/>
          <w:kern w:val="2"/>
          <w:sz w:val="28"/>
          <w:szCs w:val="28"/>
        </w:rPr>
        <w:t>幼儿园经费保证保教工作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</w:rPr>
        <w:t>情况</w:t>
      </w:r>
      <w:r>
        <w:rPr>
          <w:rFonts w:ascii="仿宋" w:hAnsi="仿宋" w:eastAsia="仿宋" w:cs="仿宋"/>
          <w:color w:val="000000" w:themeColor="text1"/>
          <w:kern w:val="2"/>
          <w:sz w:val="28"/>
          <w:szCs w:val="28"/>
        </w:rPr>
        <w:t>需求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</w:rPr>
        <w:t>的问卷评价满意率为100%。</w:t>
      </w:r>
    </w:p>
    <w:p w14:paraId="6D9EDC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 w:firstLineChars="200"/>
        <w:jc w:val="left"/>
        <w:textAlignment w:val="baseline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幼儿园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严格执行《上海民办中小学学校会计核算办法》，账册、账表资料完整齐备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。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24年度资产负债率89.74%，净资产合计806,624.60元，财务运营状况良好；财务持证上岗；收费公示明确；有审计报告；有预决算报告；代办服务性收费实施征询单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；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园方积极为幼儿购买校方责任险。</w:t>
      </w:r>
    </w:p>
    <w:p w14:paraId="685FCC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/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</w:rPr>
        <w:t>五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>安全防护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>健康筑基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>护航孩子成长</w:t>
      </w:r>
    </w:p>
    <w:p w14:paraId="466DA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 w:firstLineChars="200"/>
        <w:jc w:val="left"/>
        <w:textAlignment w:val="baseline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幼儿园构建了较完善的安全管理体系，形成了“制度保障-教育培训-家园共育“三位一体的安全防护机制。建立了以园长为安全工作第一责任人的安全管理网络，通过签订安全责任书，安全工作纳入绩效考核等措施强化责任落实。制定了安全检查、食品卫生、卫生保健、应急处理等相关安全管理制度及管理人员岗位职责。幼儿园定期组织教职工参加各类安全法规、应急处置、急救技能等专业培训，安全急救培训证书持证率100%。同时，通过趣味化的安全教育课程，帮助不同年龄段幼儿习得遵守交通标志、预防疾病、火灾逃生技能等方法。通过家长会、家长微信群、家长学校等多种渠道开展安全宣传，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形成了家园协同的安全教育合力。为幼儿健康成长构筑了全方位的安全防护网。</w:t>
      </w:r>
    </w:p>
    <w:p w14:paraId="1CBDB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 w:firstLineChars="200"/>
        <w:jc w:val="left"/>
        <w:textAlignment w:val="baseline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幼儿园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建立了较完善的卫生保健管理体系，形成了层级分明的管理网络。教职工和幼儿体检率均达100%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。2023、2024学年无传染病发生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。幼儿生长发育指标总体良好，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2023学年幼儿身高、体重双超率为53.42%和43.15%；肥胖儿童管理符合常规要求，矫治率达100%，2023学年和2024学年幼儿肥胖发生率为1.60%和1.42%，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肥胖发生率呈下降趋势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，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且管理有效率达100%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。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视力不良和龋齿发生率控制在较低水平并实现100%矫治。营养膳食管理规范，明厨亮灶全覆盖，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实施陪餐制度，有记录。每周制定幼儿带量食谱，品种较丰富。定期研发符合幼儿年龄特点的创新菜品，并在周菜谱中应用。</w:t>
      </w:r>
    </w:p>
    <w:p w14:paraId="21F9C9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 w:firstLineChars="200"/>
        <w:jc w:val="left"/>
        <w:textAlignment w:val="baseline"/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</w:rPr>
        <w:t>六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>关注发展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>幼儿健康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</w:rPr>
        <w:t xml:space="preserve">办园成效初显 </w:t>
      </w:r>
    </w:p>
    <w:p w14:paraId="565FC8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 w:firstLineChars="200"/>
        <w:jc w:val="left"/>
        <w:textAlignment w:val="baseline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幼儿园秉承“让孩子自己做”的课程核心理念，以“仁爱、自律、坚毅、善思”的课程目标，在健康与体能、习惯于自理、自我与社会性、语言与交流、探索与认知、美感与表现方面，有了一定的发展。园所积极整合家长资源，尝试与社区合作，通过多元活动，为孩子打造坚实的成长根基。园内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幼儿健康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，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情绪愉悦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，对运动感兴趣，能主动饮水。乐意参与班级玩具整理，生活卫生习惯良好。学习积极主动，语言表达逻辑较清晰，师生和同伴间相处友好，举止大方，礼貌待人。</w:t>
      </w:r>
    </w:p>
    <w:p w14:paraId="71F3D3B7">
      <w:pPr>
        <w:pStyle w:val="12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lang w:val="zh-TW"/>
        </w:rPr>
      </w:pP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lang w:val="en-US" w:eastAsia="zh-CN"/>
        </w:rPr>
        <w:t>二、</w:t>
      </w:r>
      <w:r>
        <w:rPr>
          <w:rStyle w:val="8"/>
          <w:rFonts w:hint="eastAsia" w:ascii="黑体" w:hAnsi="黑体" w:eastAsia="黑体" w:cs="黑体"/>
          <w:b w:val="0"/>
          <w:bCs/>
          <w:color w:val="000000" w:themeColor="text1"/>
          <w:sz w:val="28"/>
          <w:szCs w:val="28"/>
          <w:lang w:val="zh-TW" w:eastAsia="zh-TW"/>
        </w:rPr>
        <w:t>存在的主要问题与改进建议</w:t>
      </w:r>
    </w:p>
    <w:p w14:paraId="7BB0A4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60" w:firstLineChars="200"/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zh-CN"/>
        </w:rPr>
      </w:pP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zh-CN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</w:rPr>
        <w:t>一</w:t>
      </w: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zh-CN"/>
        </w:rPr>
        <w:t>）进一步优化规划，协同发展，提质办园</w:t>
      </w:r>
    </w:p>
    <w:p w14:paraId="22D71C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60" w:firstLineChars="200"/>
        <w:rPr>
          <w:rStyle w:val="8"/>
          <w:rFonts w:ascii="仿宋" w:hAnsi="仿宋" w:eastAsia="仿宋" w:cs="仿宋_GB2312"/>
          <w:color w:val="000000" w:themeColor="text1"/>
          <w:sz w:val="28"/>
          <w:szCs w:val="28"/>
        </w:rPr>
      </w:pPr>
      <w:r>
        <w:rPr>
          <w:rFonts w:hint="eastAsia" w:ascii="仿宋" w:hAnsi="仿宋" w:eastAsia="仿宋" w:cs="Arial Unicode MS"/>
          <w:color w:val="000000" w:themeColor="text1"/>
          <w:sz w:val="28"/>
          <w:szCs w:val="28"/>
          <w:lang w:val="zh-CN"/>
        </w:rPr>
        <w:t>【问题】</w:t>
      </w:r>
      <w:r>
        <w:rPr>
          <w:rFonts w:hint="eastAsia" w:ascii="仿宋" w:hAnsi="仿宋" w:eastAsia="仿宋" w:cs="Arial Unicode MS"/>
          <w:color w:val="000000" w:themeColor="text1"/>
          <w:sz w:val="28"/>
          <w:szCs w:val="28"/>
        </w:rPr>
        <w:t>规划制定</w:t>
      </w:r>
      <w:bookmarkStart w:id="2" w:name="_GoBack"/>
      <w:bookmarkEnd w:id="2"/>
      <w:r>
        <w:rPr>
          <w:rStyle w:val="8"/>
          <w:rFonts w:hint="eastAsia" w:ascii="仿宋" w:hAnsi="仿宋" w:eastAsia="仿宋" w:cs="仿宋_GB2312"/>
          <w:color w:val="000000" w:themeColor="text1"/>
          <w:sz w:val="28"/>
          <w:szCs w:val="28"/>
        </w:rPr>
        <w:t>中缺少多方参与规划建设的机制；规划中要素不齐全，重点项目和保障机制，分阶段目标无可量化的达成指标，操作性不强；家委会的组织框架不够完善，在课程设置、师资评估等方面的深度参与和监督决策不足；社区资源开发辐射范围有限，主要服务本社区居民，未与周边企业、医疗机构形成育儿支持网络；社区联动活动形式比较单一，内容不够多样。</w:t>
      </w:r>
    </w:p>
    <w:p w14:paraId="685A73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60" w:firstLineChars="200"/>
        <w:rPr>
          <w:rStyle w:val="8"/>
          <w:rFonts w:ascii="仿宋" w:hAnsi="仿宋" w:eastAsia="仿宋" w:cs="仿宋_GB2312"/>
          <w:color w:val="000000" w:themeColor="text1"/>
          <w:sz w:val="28"/>
          <w:szCs w:val="28"/>
        </w:rPr>
      </w:pPr>
      <w:r>
        <w:rPr>
          <w:rStyle w:val="8"/>
          <w:rFonts w:hint="eastAsia" w:ascii="仿宋" w:hAnsi="仿宋" w:eastAsia="仿宋" w:cs="仿宋_GB2312"/>
          <w:color w:val="000000" w:themeColor="text1"/>
          <w:sz w:val="28"/>
          <w:szCs w:val="28"/>
        </w:rPr>
        <w:t>【建议】建立家长、社区、教职工多方评估机制，从多个维度审视和改进幼儿园工作，家庭、社区和教职工形成合力，共同参与幼儿园治理的工作。重新梳理规划文本格式，可结合办园特色思考重点项目；完善保障机制；补全分阶段目标中可量化、可观察的达成度指标，确保规划制定的可操作性，发挥规划引领全园发展的作用；明</w:t>
      </w:r>
      <w:r>
        <w:rPr>
          <w:rStyle w:val="8"/>
          <w:rFonts w:ascii="仿宋" w:hAnsi="仿宋" w:eastAsia="仿宋" w:cs="仿宋_GB2312"/>
          <w:color w:val="000000" w:themeColor="text1"/>
          <w:sz w:val="28"/>
          <w:szCs w:val="28"/>
        </w:rPr>
        <w:t>确家庭、校园、社区在</w:t>
      </w:r>
      <w:r>
        <w:rPr>
          <w:rStyle w:val="8"/>
          <w:rFonts w:hint="eastAsia" w:ascii="仿宋" w:hAnsi="仿宋" w:eastAsia="仿宋" w:cs="仿宋_GB2312"/>
          <w:color w:val="000000" w:themeColor="text1"/>
          <w:sz w:val="28"/>
          <w:szCs w:val="28"/>
        </w:rPr>
        <w:t>幼儿</w:t>
      </w:r>
      <w:r>
        <w:rPr>
          <w:rStyle w:val="8"/>
          <w:rFonts w:ascii="仿宋" w:hAnsi="仿宋" w:eastAsia="仿宋" w:cs="仿宋_GB2312"/>
          <w:color w:val="000000" w:themeColor="text1"/>
          <w:sz w:val="28"/>
          <w:szCs w:val="28"/>
        </w:rPr>
        <w:t>教育管理中的职责分工，确保各方责任到人，形成齐抓共管的良好局面。定期组织家庭、校园、社区三方联席会议，</w:t>
      </w:r>
      <w:r>
        <w:rPr>
          <w:rStyle w:val="8"/>
          <w:rFonts w:hint="eastAsia" w:ascii="仿宋" w:hAnsi="仿宋" w:eastAsia="仿宋" w:cs="仿宋_GB2312"/>
          <w:color w:val="000000" w:themeColor="text1"/>
          <w:sz w:val="28"/>
          <w:szCs w:val="28"/>
        </w:rPr>
        <w:t>商议幼儿</w:t>
      </w:r>
      <w:r>
        <w:rPr>
          <w:rStyle w:val="8"/>
          <w:rFonts w:ascii="仿宋" w:hAnsi="仿宋" w:eastAsia="仿宋" w:cs="仿宋_GB2312"/>
          <w:color w:val="000000" w:themeColor="text1"/>
          <w:sz w:val="28"/>
          <w:szCs w:val="28"/>
        </w:rPr>
        <w:t>教育管理中的重要事项，共同研究解决方案，</w:t>
      </w:r>
      <w:r>
        <w:rPr>
          <w:rStyle w:val="8"/>
          <w:rFonts w:hint="eastAsia" w:ascii="仿宋" w:hAnsi="仿宋" w:eastAsia="仿宋" w:cs="仿宋_GB2312"/>
          <w:color w:val="000000" w:themeColor="text1"/>
          <w:sz w:val="28"/>
          <w:szCs w:val="28"/>
        </w:rPr>
        <w:t>构建双向沟通系统，</w:t>
      </w:r>
      <w:r>
        <w:rPr>
          <w:rStyle w:val="8"/>
          <w:rFonts w:ascii="仿宋" w:hAnsi="仿宋" w:eastAsia="仿宋" w:cs="仿宋_GB2312"/>
          <w:color w:val="000000" w:themeColor="text1"/>
          <w:sz w:val="28"/>
          <w:szCs w:val="28"/>
        </w:rPr>
        <w:t>形成合力。</w:t>
      </w:r>
      <w:r>
        <w:rPr>
          <w:rStyle w:val="8"/>
          <w:rFonts w:hint="eastAsia" w:ascii="仿宋" w:hAnsi="仿宋" w:eastAsia="仿宋" w:cs="仿宋_GB2312"/>
          <w:color w:val="000000" w:themeColor="text1"/>
          <w:sz w:val="28"/>
          <w:szCs w:val="28"/>
        </w:rPr>
        <w:t>不断丰富家委会参与幼儿园各类活动与管理，深化家长参与层级。例如：组建“课程共建家长智库”、成立“膳食研发家长小组”、组建“安全巡查保障小组”等；深入挖掘资源，不断拓展社区联动辐射范围，构建区域育儿共同体。可依据民办幼儿园办园特点与优势，联合周边企业设立“育儿友好企业联盟”，开展丰富多彩的社会实践活动，为幼儿提供更多接触社会、了解世界的机会，同时也为周边社区、企业、更多家庭提供优质的学前教育服务，</w:t>
      </w:r>
    </w:p>
    <w:p w14:paraId="59BF0F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60" w:firstLineChars="200"/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zh-CN"/>
        </w:rPr>
      </w:pP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zh-CN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</w:rPr>
        <w:t>二</w:t>
      </w: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zh-CN"/>
        </w:rPr>
        <w:t>）进一步完善课程，细化实施，精研提质</w:t>
      </w:r>
    </w:p>
    <w:p w14:paraId="58599CD3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Arial Unicode MS"/>
          <w:color w:val="000000" w:themeColor="text1"/>
          <w:sz w:val="28"/>
          <w:szCs w:val="28"/>
          <w:lang w:val="zh-CN"/>
        </w:rPr>
        <w:t>【问题】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课程方案中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落地细节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比较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缺失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，操作性不强；</w:t>
      </w:r>
      <w:r>
        <w:rPr>
          <w:rFonts w:hint="eastAsia" w:ascii="仿宋" w:hAnsi="仿宋" w:eastAsia="仿宋" w:cs="Arial Unicode MS"/>
          <w:color w:val="000000" w:themeColor="text1"/>
          <w:sz w:val="28"/>
          <w:szCs w:val="28"/>
        </w:rPr>
        <w:t>幼儿园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大小教研功能重叠，教研导向偏差。</w:t>
      </w:r>
    </w:p>
    <w:p w14:paraId="46C95B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 w:firstLineChars="200"/>
        <w:rPr>
          <w:rFonts w:ascii="仿宋" w:hAnsi="仿宋" w:eastAsia="仿宋" w:cs="Arial Unicode MS"/>
          <w:color w:val="000000" w:themeColor="text1"/>
          <w:sz w:val="28"/>
          <w:szCs w:val="28"/>
        </w:rPr>
      </w:pPr>
      <w:r>
        <w:rPr>
          <w:rStyle w:val="8"/>
          <w:rFonts w:hint="eastAsia" w:ascii="仿宋" w:hAnsi="仿宋" w:eastAsia="仿宋" w:cs="仿宋_GB2312"/>
          <w:color w:val="000000" w:themeColor="text1"/>
          <w:sz w:val="28"/>
          <w:szCs w:val="28"/>
        </w:rPr>
        <w:t>【建议】挖掘园所周边环境、社区和家长等课程资源，丰富课程内容，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细化实践生活活动、感官区域、科学区域、语言区域活动、美德教学活动等特色活动实施要求，含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分层目标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、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材料清单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、教师观察指导建议、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家园协同策略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等，编制成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《特色活动实施指南》，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方便老师操作实施。让《课程方案》服务于“让每个幼儿成为最好的自己”的教育核心理念；厘清各级教研的职责边界，建立“大教研定方向、小教研深实践”的分层推进机制。重视教研组长队伍的培养，重视教研过程质量，主题教研前组织教研组长先开展相关专业知识培训，清晰教研内容与幼儿发展的价值，明确活动实施的策略；保教主任共同参与教研，及时把握教研方向；引导组长学会结合教研目标达程度反思教研活动有效性，不断提升教研质量。</w:t>
      </w:r>
    </w:p>
    <w:p w14:paraId="1965CF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60" w:firstLineChars="200"/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zh-CN"/>
        </w:rPr>
      </w:pP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zh-CN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</w:rPr>
        <w:t>三</w:t>
      </w: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zh-CN"/>
        </w:rPr>
        <w:t>）进一步培育师资，开发教参，激发内驱</w:t>
      </w:r>
    </w:p>
    <w:p w14:paraId="149F34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60" w:firstLineChars="200"/>
        <w:rPr>
          <w:rFonts w:ascii="仿宋" w:hAnsi="仿宋" w:eastAsia="仿宋" w:cs="仿宋_GB2312"/>
          <w:b/>
          <w:color w:val="000000" w:themeColor="text1"/>
          <w:sz w:val="28"/>
          <w:szCs w:val="28"/>
          <w:lang w:val="zh-CN"/>
        </w:rPr>
      </w:pPr>
      <w:r>
        <w:rPr>
          <w:rFonts w:hint="eastAsia" w:ascii="仿宋" w:hAnsi="仿宋" w:eastAsia="仿宋" w:cs="Arial Unicode MS"/>
          <w:color w:val="000000" w:themeColor="text1"/>
          <w:sz w:val="28"/>
          <w:szCs w:val="28"/>
          <w:lang w:val="zh-CN"/>
        </w:rPr>
        <w:t>【问题】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园本培训内容未进行系统化思考和设计，培训内容较零散，难以支撑教师专业成长，教师对自身职业愿景比较模糊。</w:t>
      </w:r>
    </w:p>
    <w:p w14:paraId="28C48F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 w:firstLineChars="200"/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【建议】根据园内层级教师发展阶段和岗位需求，制定阶梯式培训目标，形成“基础培训—专项提升—个性化发展”的完整链条。以教学中的核心问题为导向，将分散内容整合为课程设计、儿童观察、家园共育等专题化模块，明确各模块的知识脉络和实践要求，开展系列化培训，并通过阶段培训后的评价机制，帮助教师明确自身发展现状和方向，明晰职业发展规划，激发内生发展动力，促进教师队伍成长。</w:t>
      </w:r>
    </w:p>
    <w:p w14:paraId="4802C0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60" w:firstLineChars="200"/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zh-CN"/>
        </w:rPr>
      </w:pP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zh-CN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</w:rPr>
        <w:t>四</w:t>
      </w: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zh-CN"/>
        </w:rPr>
        <w:t>）进一步强化后勤，规范操作，提优保健</w:t>
      </w:r>
    </w:p>
    <w:p w14:paraId="1996AE20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/>
        <w:jc w:val="left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Arial Unicode MS"/>
          <w:color w:val="000000" w:themeColor="text1"/>
          <w:sz w:val="28"/>
          <w:szCs w:val="28"/>
          <w:lang w:val="zh-CN"/>
        </w:rPr>
        <w:t>【问题】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保育员对一日操作流程细节容易忽视，操作存在随意性。三大员培训形式比较单一。</w:t>
      </w:r>
    </w:p>
    <w:p w14:paraId="4783BA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 w:firstLineChars="200"/>
        <w:rPr>
          <w:rFonts w:ascii="仿宋" w:hAnsi="仿宋" w:eastAsia="仿宋" w:cs="Arial Unicode MS"/>
          <w:color w:val="000000" w:themeColor="text1"/>
          <w:sz w:val="28"/>
          <w:szCs w:val="28"/>
          <w:lang w:val="zh-CN"/>
        </w:rPr>
      </w:pPr>
      <w:r>
        <w:rPr>
          <w:rStyle w:val="8"/>
          <w:rFonts w:hint="eastAsia" w:ascii="仿宋" w:hAnsi="仿宋" w:eastAsia="仿宋" w:cs="仿宋_GB2312"/>
          <w:color w:val="000000" w:themeColor="text1"/>
          <w:sz w:val="28"/>
          <w:szCs w:val="28"/>
        </w:rPr>
        <w:t>【建议】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园所结合幼儿园实际情况，制定规范系统的操作手册，涵盖一日规范流程、特殊儿童护理要点、小年龄幼儿照护提示和传染病处置流程等内容，方便定期培训和保育员随时查阅、学习。同时，拓展三大员培训方式，依托保育员操作比试、口试，营养员烹饪展示、岗位练兵，运用多元化机制提升后勤队伍素养。</w:t>
      </w:r>
    </w:p>
    <w:p w14:paraId="5A2FFE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60" w:firstLineChars="200"/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zh-CN"/>
        </w:rPr>
      </w:pP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zh-CN"/>
        </w:rPr>
        <w:t>（</w:t>
      </w: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en-US" w:eastAsia="zh-CN"/>
        </w:rPr>
        <w:t>五</w:t>
      </w:r>
      <w:r>
        <w:rPr>
          <w:rStyle w:val="8"/>
          <w:rFonts w:hint="eastAsia" w:ascii="楷体" w:hAnsi="楷体" w:eastAsia="楷体" w:cs="楷体"/>
          <w:b w:val="0"/>
          <w:bCs/>
          <w:color w:val="000000" w:themeColor="text1"/>
          <w:sz w:val="28"/>
          <w:szCs w:val="28"/>
          <w:lang w:val="zh-CN"/>
        </w:rPr>
        <w:t>）进一步规范管理，保障权益，和谐发展</w:t>
      </w:r>
    </w:p>
    <w:p w14:paraId="78E6DD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Arial Unicode MS"/>
          <w:color w:val="000000" w:themeColor="text1"/>
          <w:sz w:val="28"/>
          <w:szCs w:val="28"/>
          <w:lang w:val="zh-CN"/>
        </w:rPr>
        <w:t>【问题】</w:t>
      </w:r>
      <w:r>
        <w:rPr>
          <w:rFonts w:hint="eastAsia" w:ascii="仿宋" w:hAnsi="仿宋" w:eastAsia="仿宋" w:cs="Arial Unicode MS"/>
          <w:color w:val="000000" w:themeColor="text1"/>
          <w:sz w:val="28"/>
          <w:szCs w:val="28"/>
        </w:rPr>
        <w:t>幼儿园没有成立工会组织。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校车费违规采取学期预收费方式，且退费规定不规范，未按实际乘坐情况据实结算，没有体现“多退少补”原则。</w:t>
      </w:r>
    </w:p>
    <w:p w14:paraId="7664C9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560" w:firstLineChars="200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Style w:val="8"/>
          <w:rFonts w:hint="eastAsia" w:ascii="仿宋" w:hAnsi="仿宋" w:eastAsia="仿宋" w:cs="仿宋_GB2312"/>
          <w:color w:val="000000" w:themeColor="text1"/>
          <w:sz w:val="28"/>
          <w:szCs w:val="28"/>
        </w:rPr>
        <w:t>【建议】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 xml:space="preserve"> 幼儿园应根据《中华人民共和国工会法》规定，建立工会组织，更好地维护员工权益、提高教师的归属感和幸福感。</w:t>
      </w:r>
      <w:r>
        <w:rPr>
          <w:rStyle w:val="8"/>
          <w:rFonts w:hint="eastAsia" w:ascii="仿宋" w:hAnsi="仿宋" w:eastAsia="仿宋" w:cs="仿宋_GB2312"/>
          <w:color w:val="000000" w:themeColor="text1"/>
          <w:sz w:val="28"/>
          <w:szCs w:val="28"/>
        </w:rPr>
        <w:t>建立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车收费、结算管理制度，明确校车费用结算实施细则，实行按月据实收费。</w:t>
      </w:r>
      <w:r>
        <w:rPr>
          <w:rFonts w:ascii="仿宋" w:hAnsi="仿宋" w:eastAsia="仿宋" w:cs="仿宋"/>
          <w:color w:val="000000" w:themeColor="text1"/>
          <w:sz w:val="28"/>
          <w:szCs w:val="28"/>
        </w:rPr>
        <w:t>切实做到合规收费、透明管理。</w:t>
      </w:r>
    </w:p>
    <w:p w14:paraId="0600ABB9">
      <w:pPr>
        <w:jc w:val="right"/>
        <w:rPr>
          <w:rFonts w:ascii="仿宋" w:hAnsi="仿宋" w:eastAsia="仿宋" w:cs="Arial Unicode MS"/>
          <w:color w:val="000000" w:themeColor="text1"/>
          <w:kern w:val="0"/>
          <w:sz w:val="28"/>
          <w:szCs w:val="28"/>
          <w:u w:val="dottedHeavy"/>
          <w:lang w:val="zh-CN"/>
        </w:rPr>
      </w:pPr>
      <w:r>
        <w:rPr>
          <w:rFonts w:hint="eastAsia" w:ascii="仿宋" w:hAnsi="仿宋" w:eastAsia="仿宋" w:cs="Arial Unicode MS"/>
          <w:color w:val="000000" w:themeColor="text1"/>
          <w:kern w:val="0"/>
          <w:sz w:val="28"/>
          <w:szCs w:val="28"/>
          <w:lang w:val="zh-CN"/>
        </w:rPr>
        <w:t xml:space="preserve">                                               </w:t>
      </w: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U5N2U5OGIwNjJhM2I5MjA5OGMxMTYxMmZiYzYwMmEifQ=="/>
  </w:docVars>
  <w:rsids>
    <w:rsidRoot w:val="00A16601"/>
    <w:rsid w:val="000947FD"/>
    <w:rsid w:val="000B1526"/>
    <w:rsid w:val="000E250B"/>
    <w:rsid w:val="00182F06"/>
    <w:rsid w:val="00270CE7"/>
    <w:rsid w:val="003153D3"/>
    <w:rsid w:val="00344518"/>
    <w:rsid w:val="00344F9D"/>
    <w:rsid w:val="004000B1"/>
    <w:rsid w:val="00450C21"/>
    <w:rsid w:val="00487740"/>
    <w:rsid w:val="00516B76"/>
    <w:rsid w:val="0055315C"/>
    <w:rsid w:val="005C5C15"/>
    <w:rsid w:val="0060515B"/>
    <w:rsid w:val="006C3B76"/>
    <w:rsid w:val="006E785C"/>
    <w:rsid w:val="007061DA"/>
    <w:rsid w:val="0074154A"/>
    <w:rsid w:val="007A10CE"/>
    <w:rsid w:val="008250A1"/>
    <w:rsid w:val="008410C1"/>
    <w:rsid w:val="00970B27"/>
    <w:rsid w:val="009D67B1"/>
    <w:rsid w:val="009E71B5"/>
    <w:rsid w:val="00A16601"/>
    <w:rsid w:val="00A2244A"/>
    <w:rsid w:val="00A36949"/>
    <w:rsid w:val="00A42BB4"/>
    <w:rsid w:val="00AF2E47"/>
    <w:rsid w:val="00B37EA6"/>
    <w:rsid w:val="00BC3458"/>
    <w:rsid w:val="00C4011A"/>
    <w:rsid w:val="00C4368A"/>
    <w:rsid w:val="00D203A2"/>
    <w:rsid w:val="00D205AE"/>
    <w:rsid w:val="00E00598"/>
    <w:rsid w:val="00E4660B"/>
    <w:rsid w:val="00FA39F6"/>
    <w:rsid w:val="00FA5550"/>
    <w:rsid w:val="02897931"/>
    <w:rsid w:val="04966335"/>
    <w:rsid w:val="05B67BFA"/>
    <w:rsid w:val="05E70E81"/>
    <w:rsid w:val="066F6E3E"/>
    <w:rsid w:val="0D892CAF"/>
    <w:rsid w:val="10BB33AB"/>
    <w:rsid w:val="13581150"/>
    <w:rsid w:val="168801D3"/>
    <w:rsid w:val="16B25250"/>
    <w:rsid w:val="17056755"/>
    <w:rsid w:val="171657DF"/>
    <w:rsid w:val="176A78D9"/>
    <w:rsid w:val="19EA2C44"/>
    <w:rsid w:val="1B6B5845"/>
    <w:rsid w:val="1C1E6EE4"/>
    <w:rsid w:val="1EB62E3F"/>
    <w:rsid w:val="2298203B"/>
    <w:rsid w:val="239B6713"/>
    <w:rsid w:val="23E26797"/>
    <w:rsid w:val="2490427D"/>
    <w:rsid w:val="27655155"/>
    <w:rsid w:val="2A475858"/>
    <w:rsid w:val="2AB40F49"/>
    <w:rsid w:val="31FD7870"/>
    <w:rsid w:val="340D4DC7"/>
    <w:rsid w:val="350264E9"/>
    <w:rsid w:val="384C4B0A"/>
    <w:rsid w:val="39A50CEE"/>
    <w:rsid w:val="3BBB646F"/>
    <w:rsid w:val="3F10721A"/>
    <w:rsid w:val="3F3C521A"/>
    <w:rsid w:val="3F417E71"/>
    <w:rsid w:val="3F9B4CB2"/>
    <w:rsid w:val="46A2261C"/>
    <w:rsid w:val="4A27680C"/>
    <w:rsid w:val="4B8130F0"/>
    <w:rsid w:val="4C6A3E83"/>
    <w:rsid w:val="4F8973BC"/>
    <w:rsid w:val="503205F2"/>
    <w:rsid w:val="54BF4A73"/>
    <w:rsid w:val="55AB570E"/>
    <w:rsid w:val="55AE1942"/>
    <w:rsid w:val="586B1C3D"/>
    <w:rsid w:val="5F526256"/>
    <w:rsid w:val="5FC37153"/>
    <w:rsid w:val="60B4103C"/>
    <w:rsid w:val="617A3DBC"/>
    <w:rsid w:val="618E4072"/>
    <w:rsid w:val="624B38A6"/>
    <w:rsid w:val="64721148"/>
    <w:rsid w:val="65E34885"/>
    <w:rsid w:val="66252916"/>
    <w:rsid w:val="67A9783F"/>
    <w:rsid w:val="6FFE5F86"/>
    <w:rsid w:val="72F07194"/>
    <w:rsid w:val="73DA3771"/>
    <w:rsid w:val="76037E64"/>
    <w:rsid w:val="76102208"/>
    <w:rsid w:val="77EB6DF0"/>
    <w:rsid w:val="77FA7033"/>
    <w:rsid w:val="78D85EC6"/>
    <w:rsid w:val="7938504B"/>
    <w:rsid w:val="7A044199"/>
    <w:rsid w:val="7E0B7D66"/>
    <w:rsid w:val="7F3B2E9E"/>
    <w:rsid w:val="9BEC9D81"/>
    <w:rsid w:val="BB603EEE"/>
    <w:rsid w:val="BB7701C6"/>
    <w:rsid w:val="BBEB5D59"/>
    <w:rsid w:val="CFFF4A3F"/>
    <w:rsid w:val="FDFB58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  <o:rules v:ext="edit">
        <o:r id="V:Rule1" type="connector" idref="#直接连接符 3"/>
        <o:r id="V:Rule2" type="connector" idref="#直接连接符 2"/>
        <o:r id="V:Rule3" type="connector" idref="#直接连接符 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styleId="8">
    <w:name w:val="page number"/>
    <w:basedOn w:val="6"/>
    <w:qFormat/>
    <w:uiPriority w:val="0"/>
  </w:style>
  <w:style w:type="character" w:customStyle="1" w:styleId="9">
    <w:name w:val="不明显参考1"/>
    <w:basedOn w:val="6"/>
    <w:qFormat/>
    <w:uiPriority w:val="31"/>
    <w:rPr>
      <w:smallCaps/>
      <w:color w:val="C0504D" w:themeColor="accent2"/>
      <w:u w:val="single"/>
    </w:rPr>
  </w:style>
  <w:style w:type="paragraph" w:customStyle="1" w:styleId="10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1">
    <w:name w:val="正文1"/>
    <w:qFormat/>
    <w:uiPriority w:val="0"/>
    <w:pPr>
      <w:spacing w:before="160" w:line="288" w:lineRule="auto"/>
    </w:pPr>
    <w:rPr>
      <w:rFonts w:ascii="Helvetica" w:hAnsi="Helvetica" w:eastAsia="Helvetica" w:cs="Helvetica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</Pages>
  <Words>4581</Words>
  <Characters>4752</Characters>
  <Lines>34</Lines>
  <Paragraphs>9</Paragraphs>
  <TotalTime>4</TotalTime>
  <ScaleCrop>false</ScaleCrop>
  <LinksUpToDate>false</LinksUpToDate>
  <CharactersWithSpaces>4836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2021-09-19T17:15:00Z</dcterms:created>
  <dc:creator>LENOVO</dc:creator>
  <cp:lastModifiedBy>董鸣</cp:lastModifiedBy>
  <dcterms:modified xsi:type="dcterms:W3CDTF">2025-07-18T02:46:02Z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BBC89BDB19A5E9D361AD4B6806828957_43</vt:lpwstr>
  </property>
  <property fmtid="{D5CDD505-2E9C-101B-9397-08002B2CF9AE}" pid="4" name="KSOTemplateDocerSaveRecord">
    <vt:lpwstr>eyJoZGlkIjoiZTE1MWFmN2MxNmNlMzBmNGY5MWRlNzhmMmZkNmI2ODEiLCJ1c2VySWQiOiI2NDAxNDU3MzgifQ==</vt:lpwstr>
  </property>
</Properties>
</file>