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A6" w:rsidRDefault="007F43A6">
      <w:pPr>
        <w:spacing w:line="360" w:lineRule="auto"/>
        <w:jc w:val="center"/>
        <w:rPr>
          <w:rFonts w:ascii="黑体" w:eastAsia="黑体"/>
          <w:sz w:val="30"/>
          <w:szCs w:val="30"/>
        </w:rPr>
      </w:pPr>
    </w:p>
    <w:p w:rsidR="007F43A6" w:rsidRDefault="007F43A6">
      <w:pPr>
        <w:spacing w:line="360" w:lineRule="auto"/>
        <w:jc w:val="center"/>
        <w:rPr>
          <w:rFonts w:ascii="黑体" w:eastAsia="黑体"/>
          <w:sz w:val="30"/>
          <w:szCs w:val="30"/>
        </w:rPr>
      </w:pPr>
    </w:p>
    <w:p w:rsidR="007F43A6" w:rsidRDefault="007F43A6">
      <w:pPr>
        <w:spacing w:line="360" w:lineRule="auto"/>
        <w:jc w:val="center"/>
        <w:rPr>
          <w:rFonts w:ascii="黑体" w:eastAsia="黑体"/>
          <w:sz w:val="30"/>
          <w:szCs w:val="30"/>
        </w:rPr>
      </w:pPr>
    </w:p>
    <w:p w:rsidR="007F43A6" w:rsidRDefault="007F43A6">
      <w:pPr>
        <w:spacing w:line="360" w:lineRule="auto"/>
        <w:jc w:val="center"/>
        <w:rPr>
          <w:rFonts w:ascii="黑体" w:eastAsia="黑体"/>
          <w:sz w:val="30"/>
          <w:szCs w:val="30"/>
        </w:rPr>
      </w:pPr>
    </w:p>
    <w:p w:rsidR="007F43A6" w:rsidRDefault="007F43A6">
      <w:pPr>
        <w:spacing w:line="360" w:lineRule="auto"/>
        <w:rPr>
          <w:rFonts w:ascii="黑体" w:eastAsia="黑体"/>
          <w:sz w:val="30"/>
          <w:szCs w:val="30"/>
        </w:rPr>
      </w:pPr>
    </w:p>
    <w:p w:rsidR="007F43A6" w:rsidRDefault="00017DAF">
      <w:pPr>
        <w:spacing w:line="360" w:lineRule="auto"/>
        <w:jc w:val="center"/>
        <w:outlineLvl w:val="0"/>
        <w:rPr>
          <w:rFonts w:ascii="华文中宋" w:eastAsia="华文中宋" w:hAnsi="华文中宋"/>
          <w:b/>
          <w:color w:val="000000"/>
          <w:sz w:val="52"/>
          <w:szCs w:val="52"/>
        </w:rPr>
      </w:pPr>
      <w:r>
        <w:rPr>
          <w:rFonts w:ascii="华文中宋" w:eastAsia="华文中宋" w:hAnsi="华文中宋" w:hint="eastAsia"/>
          <w:b/>
          <w:color w:val="000000"/>
          <w:sz w:val="52"/>
          <w:szCs w:val="52"/>
        </w:rPr>
        <w:t>上海市闵行区水资源管理中心</w:t>
      </w:r>
    </w:p>
    <w:p w:rsidR="007F43A6" w:rsidRDefault="00017DAF">
      <w:pPr>
        <w:spacing w:line="360" w:lineRule="auto"/>
        <w:jc w:val="center"/>
        <w:outlineLvl w:val="0"/>
        <w:rPr>
          <w:rFonts w:ascii="华文中宋" w:eastAsia="华文中宋" w:hAnsi="华文中宋"/>
          <w:b/>
          <w:sz w:val="72"/>
          <w:szCs w:val="72"/>
        </w:rPr>
      </w:pPr>
      <w:r>
        <w:rPr>
          <w:rFonts w:ascii="华文中宋" w:eastAsia="华文中宋" w:hAnsi="华文中宋" w:hint="eastAsia"/>
          <w:b/>
          <w:color w:val="000000"/>
          <w:sz w:val="52"/>
          <w:szCs w:val="52"/>
        </w:rPr>
        <w:t>（上海市闵行区自来水管理所）</w:t>
      </w:r>
      <w:r>
        <w:rPr>
          <w:rFonts w:ascii="华文中宋" w:eastAsia="华文中宋" w:hAnsi="华文中宋" w:hint="eastAsia"/>
          <w:b/>
          <w:sz w:val="72"/>
          <w:szCs w:val="72"/>
        </w:rPr>
        <w:t>202</w:t>
      </w:r>
      <w:r>
        <w:rPr>
          <w:rFonts w:ascii="华文中宋" w:eastAsia="华文中宋" w:hAnsi="华文中宋" w:hint="eastAsia"/>
          <w:b/>
          <w:sz w:val="72"/>
          <w:szCs w:val="72"/>
        </w:rPr>
        <w:t>4</w:t>
      </w:r>
      <w:r>
        <w:rPr>
          <w:rFonts w:ascii="华文中宋" w:eastAsia="华文中宋" w:hAnsi="华文中宋" w:hint="eastAsia"/>
          <w:b/>
          <w:sz w:val="72"/>
          <w:szCs w:val="72"/>
        </w:rPr>
        <w:t>年度决算</w:t>
      </w:r>
    </w:p>
    <w:p w:rsidR="007F43A6" w:rsidRDefault="007F43A6">
      <w:pPr>
        <w:spacing w:line="360" w:lineRule="auto"/>
        <w:jc w:val="center"/>
        <w:rPr>
          <w:rFonts w:ascii="黑体" w:eastAsia="黑体"/>
          <w:sz w:val="84"/>
          <w:szCs w:val="84"/>
        </w:rPr>
      </w:pPr>
    </w:p>
    <w:p w:rsidR="007F43A6" w:rsidRDefault="00017DAF">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w:t>
      </w:r>
      <w:r>
        <w:rPr>
          <w:rFonts w:ascii="黑体" w:eastAsia="黑体" w:hAnsi="华文中宋" w:hint="eastAsia"/>
          <w:b/>
          <w:sz w:val="32"/>
          <w:szCs w:val="32"/>
        </w:rPr>
        <w:t xml:space="preserve">  </w:t>
      </w:r>
      <w:r>
        <w:rPr>
          <w:rFonts w:ascii="黑体" w:eastAsia="黑体" w:hAnsi="华文中宋" w:hint="eastAsia"/>
          <w:b/>
          <w:sz w:val="32"/>
          <w:szCs w:val="32"/>
        </w:rPr>
        <w:t>录</w:t>
      </w:r>
    </w:p>
    <w:p w:rsidR="007F43A6" w:rsidRDefault="007F43A6">
      <w:pPr>
        <w:spacing w:line="360" w:lineRule="auto"/>
        <w:jc w:val="center"/>
        <w:rPr>
          <w:rFonts w:ascii="黑体" w:eastAsia="黑体" w:hAnsi="华文中宋"/>
          <w:b/>
          <w:sz w:val="32"/>
          <w:szCs w:val="32"/>
        </w:rPr>
      </w:pPr>
    </w:p>
    <w:p w:rsidR="007F43A6" w:rsidRDefault="00017DAF">
      <w:pPr>
        <w:spacing w:line="360" w:lineRule="auto"/>
        <w:rPr>
          <w:rFonts w:ascii="黑体" w:eastAsia="黑体"/>
          <w:sz w:val="30"/>
          <w:szCs w:val="30"/>
        </w:rPr>
      </w:pPr>
      <w:r>
        <w:rPr>
          <w:rFonts w:ascii="黑体" w:eastAsia="黑体" w:hint="eastAsia"/>
          <w:sz w:val="30"/>
          <w:szCs w:val="30"/>
        </w:rPr>
        <w:t>第一部分</w:t>
      </w:r>
      <w:r>
        <w:rPr>
          <w:rFonts w:ascii="黑体" w:eastAsia="黑体" w:hint="eastAsia"/>
          <w:sz w:val="30"/>
          <w:szCs w:val="30"/>
        </w:rPr>
        <w:t xml:space="preserve"> </w:t>
      </w:r>
      <w:r>
        <w:rPr>
          <w:rFonts w:ascii="黑体" w:eastAsia="黑体" w:hint="eastAsia"/>
          <w:sz w:val="30"/>
          <w:szCs w:val="30"/>
        </w:rPr>
        <w:t>上海市闵行区水资源管理中心（上海市闵行区自来水管理所）概况</w:t>
      </w:r>
    </w:p>
    <w:p w:rsidR="007F43A6" w:rsidRDefault="00017DAF">
      <w:pPr>
        <w:spacing w:line="360" w:lineRule="auto"/>
        <w:rPr>
          <w:rFonts w:ascii="黑体" w:eastAsia="黑体"/>
          <w:sz w:val="30"/>
          <w:szCs w:val="30"/>
        </w:rPr>
      </w:pPr>
      <w:r>
        <w:rPr>
          <w:rFonts w:ascii="楷体_GB2312" w:eastAsia="楷体_GB2312" w:hint="eastAsia"/>
          <w:sz w:val="30"/>
          <w:szCs w:val="30"/>
        </w:rPr>
        <w:t>一、主要职能</w:t>
      </w:r>
    </w:p>
    <w:p w:rsidR="007F43A6" w:rsidRDefault="00017DAF">
      <w:pPr>
        <w:spacing w:line="360" w:lineRule="auto"/>
        <w:rPr>
          <w:rFonts w:ascii="黑体" w:eastAsia="黑体"/>
          <w:sz w:val="30"/>
          <w:szCs w:val="30"/>
        </w:rPr>
      </w:pPr>
      <w:r>
        <w:rPr>
          <w:rFonts w:ascii="楷体_GB2312" w:eastAsia="楷体_GB2312" w:hint="eastAsia"/>
          <w:sz w:val="30"/>
          <w:szCs w:val="30"/>
        </w:rPr>
        <w:t>二、机构设置</w:t>
      </w:r>
    </w:p>
    <w:p w:rsidR="007F43A6" w:rsidRDefault="00017DAF">
      <w:pPr>
        <w:spacing w:line="360" w:lineRule="auto"/>
        <w:rPr>
          <w:rFonts w:ascii="黑体" w:eastAsia="黑体"/>
          <w:sz w:val="30"/>
          <w:szCs w:val="30"/>
        </w:rPr>
      </w:pPr>
      <w:r>
        <w:rPr>
          <w:rFonts w:ascii="黑体" w:eastAsia="黑体" w:hint="eastAsia"/>
          <w:sz w:val="30"/>
          <w:szCs w:val="30"/>
        </w:rPr>
        <w:t>第二部分</w:t>
      </w:r>
      <w:r>
        <w:rPr>
          <w:rFonts w:ascii="黑体" w:eastAsia="黑体" w:hint="eastAsia"/>
          <w:sz w:val="30"/>
          <w:szCs w:val="30"/>
        </w:rPr>
        <w:t xml:space="preserve"> </w:t>
      </w:r>
      <w:r>
        <w:rPr>
          <w:rFonts w:ascii="黑体" w:eastAsia="黑体" w:hint="eastAsia"/>
          <w:sz w:val="30"/>
          <w:szCs w:val="30"/>
        </w:rPr>
        <w:t>上海市闵行区水资源管理中心（上海市闵行区自来水管理所）</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年度决算表</w:t>
      </w:r>
    </w:p>
    <w:p w:rsidR="007F43A6" w:rsidRDefault="00017DAF">
      <w:pPr>
        <w:spacing w:line="360" w:lineRule="auto"/>
        <w:rPr>
          <w:rFonts w:ascii="黑体" w:eastAsia="黑体"/>
          <w:sz w:val="30"/>
          <w:szCs w:val="30"/>
        </w:rPr>
      </w:pPr>
      <w:r>
        <w:rPr>
          <w:rFonts w:ascii="楷体_GB2312" w:eastAsia="楷体_GB2312" w:hint="eastAsia"/>
          <w:sz w:val="30"/>
          <w:szCs w:val="30"/>
        </w:rPr>
        <w:t>一、收入支出决算总表</w:t>
      </w:r>
    </w:p>
    <w:p w:rsidR="007F43A6" w:rsidRDefault="00017DAF">
      <w:pPr>
        <w:spacing w:line="360" w:lineRule="auto"/>
        <w:rPr>
          <w:rFonts w:ascii="黑体" w:eastAsia="黑体"/>
          <w:sz w:val="30"/>
          <w:szCs w:val="30"/>
        </w:rPr>
      </w:pPr>
      <w:r>
        <w:rPr>
          <w:rFonts w:ascii="楷体_GB2312" w:eastAsia="楷体_GB2312" w:hint="eastAsia"/>
          <w:sz w:val="30"/>
          <w:szCs w:val="30"/>
        </w:rPr>
        <w:t>二、收入决算表</w:t>
      </w:r>
    </w:p>
    <w:p w:rsidR="007F43A6" w:rsidRDefault="00017DAF">
      <w:pPr>
        <w:spacing w:line="360" w:lineRule="auto"/>
        <w:rPr>
          <w:rFonts w:ascii="黑体" w:eastAsia="黑体"/>
          <w:sz w:val="30"/>
          <w:szCs w:val="30"/>
        </w:rPr>
      </w:pPr>
      <w:r>
        <w:rPr>
          <w:rFonts w:ascii="楷体_GB2312" w:eastAsia="楷体_GB2312" w:hint="eastAsia"/>
          <w:sz w:val="30"/>
          <w:szCs w:val="30"/>
        </w:rPr>
        <w:t>三、支出决算表</w:t>
      </w:r>
    </w:p>
    <w:p w:rsidR="007F43A6" w:rsidRDefault="00017DAF">
      <w:pPr>
        <w:spacing w:line="360" w:lineRule="auto"/>
        <w:rPr>
          <w:rFonts w:ascii="黑体" w:eastAsia="黑体"/>
          <w:sz w:val="30"/>
          <w:szCs w:val="30"/>
        </w:rPr>
      </w:pPr>
      <w:r>
        <w:rPr>
          <w:rFonts w:ascii="楷体_GB2312" w:eastAsia="楷体_GB2312" w:hint="eastAsia"/>
          <w:sz w:val="30"/>
          <w:szCs w:val="30"/>
        </w:rPr>
        <w:t>四、财政拨款收入支出决算总表</w:t>
      </w:r>
    </w:p>
    <w:p w:rsidR="007F43A6" w:rsidRDefault="00017DAF">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7F43A6" w:rsidRDefault="00017DAF">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7F43A6" w:rsidRDefault="00017DAF">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七、一般公共预算财政拨款“三公”经费支出决算表</w:t>
      </w:r>
    </w:p>
    <w:p w:rsidR="007F43A6" w:rsidRDefault="00017DAF">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7F43A6" w:rsidRDefault="00017DAF">
      <w:pPr>
        <w:spacing w:line="360" w:lineRule="auto"/>
        <w:rPr>
          <w:rFonts w:ascii="楷体_GB2312" w:eastAsia="楷体_GB2312"/>
          <w:sz w:val="30"/>
          <w:szCs w:val="30"/>
        </w:rPr>
      </w:pPr>
      <w:r>
        <w:rPr>
          <w:rFonts w:ascii="楷体_GB2312" w:eastAsia="楷体_GB2312" w:hint="eastAsia"/>
          <w:sz w:val="30"/>
          <w:szCs w:val="30"/>
        </w:rPr>
        <w:t>九、国有资本经营预算财政拨款收入支出决算表</w:t>
      </w:r>
    </w:p>
    <w:p w:rsidR="007F43A6" w:rsidRDefault="00017DAF">
      <w:pPr>
        <w:spacing w:line="360" w:lineRule="auto"/>
        <w:rPr>
          <w:rFonts w:ascii="黑体" w:eastAsia="黑体"/>
          <w:sz w:val="30"/>
          <w:szCs w:val="30"/>
        </w:rPr>
      </w:pPr>
      <w:r>
        <w:rPr>
          <w:rFonts w:ascii="黑体" w:eastAsia="黑体" w:hint="eastAsia"/>
          <w:sz w:val="30"/>
          <w:szCs w:val="30"/>
        </w:rPr>
        <w:t>第三部分</w:t>
      </w:r>
      <w:r>
        <w:rPr>
          <w:rFonts w:ascii="黑体" w:eastAsia="黑体" w:hint="eastAsia"/>
          <w:sz w:val="30"/>
          <w:szCs w:val="30"/>
        </w:rPr>
        <w:t xml:space="preserve"> </w:t>
      </w:r>
      <w:r>
        <w:rPr>
          <w:rFonts w:ascii="黑体" w:eastAsia="黑体" w:hint="eastAsia"/>
          <w:sz w:val="30"/>
          <w:szCs w:val="30"/>
        </w:rPr>
        <w:t>上海市闵行区水资源管理中心（上海市闵行区自来水管理所）</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年度决算情况说明</w:t>
      </w:r>
    </w:p>
    <w:p w:rsidR="007F43A6" w:rsidRDefault="00017DAF">
      <w:pPr>
        <w:spacing w:line="360" w:lineRule="auto"/>
        <w:rPr>
          <w:rFonts w:ascii="黑体" w:eastAsia="黑体"/>
          <w:sz w:val="30"/>
          <w:szCs w:val="30"/>
        </w:rPr>
      </w:pPr>
      <w:r>
        <w:rPr>
          <w:rFonts w:ascii="楷体_GB2312" w:eastAsia="楷体_GB2312" w:hint="eastAsia"/>
          <w:sz w:val="30"/>
          <w:szCs w:val="30"/>
        </w:rPr>
        <w:t>一、收入支出决算总体情况说明</w:t>
      </w:r>
    </w:p>
    <w:p w:rsidR="007F43A6" w:rsidRDefault="00017DAF">
      <w:pPr>
        <w:spacing w:line="360" w:lineRule="auto"/>
        <w:rPr>
          <w:rFonts w:ascii="黑体" w:eastAsia="黑体"/>
          <w:sz w:val="30"/>
          <w:szCs w:val="30"/>
        </w:rPr>
      </w:pPr>
      <w:r>
        <w:rPr>
          <w:rFonts w:ascii="楷体_GB2312" w:eastAsia="楷体_GB2312" w:hint="eastAsia"/>
          <w:sz w:val="30"/>
          <w:szCs w:val="30"/>
        </w:rPr>
        <w:t>二、收入决算情况说明</w:t>
      </w:r>
    </w:p>
    <w:p w:rsidR="007F43A6" w:rsidRDefault="00017DAF">
      <w:pPr>
        <w:spacing w:line="360" w:lineRule="auto"/>
        <w:rPr>
          <w:rFonts w:ascii="黑体" w:eastAsia="黑体"/>
          <w:sz w:val="30"/>
          <w:szCs w:val="30"/>
        </w:rPr>
      </w:pPr>
      <w:r>
        <w:rPr>
          <w:rFonts w:ascii="楷体_GB2312" w:eastAsia="楷体_GB2312" w:hint="eastAsia"/>
          <w:sz w:val="30"/>
          <w:szCs w:val="30"/>
        </w:rPr>
        <w:t>三、支出决算情况说明</w:t>
      </w:r>
    </w:p>
    <w:p w:rsidR="007F43A6" w:rsidRDefault="00017DAF">
      <w:pPr>
        <w:outlineLvl w:val="0"/>
        <w:rPr>
          <w:rFonts w:ascii="楷体_GB2312" w:eastAsia="楷体_GB2312"/>
          <w:sz w:val="30"/>
          <w:szCs w:val="30"/>
        </w:rPr>
      </w:pPr>
      <w:r>
        <w:rPr>
          <w:rFonts w:ascii="楷体_GB2312" w:eastAsia="楷体_GB2312" w:hint="eastAsia"/>
          <w:sz w:val="30"/>
          <w:szCs w:val="30"/>
        </w:rPr>
        <w:lastRenderedPageBreak/>
        <w:t>四、财政拨款收入支出决算总体情况说明</w:t>
      </w:r>
    </w:p>
    <w:p w:rsidR="007F43A6" w:rsidRDefault="00017DAF">
      <w:pPr>
        <w:outlineLvl w:val="0"/>
        <w:rPr>
          <w:rFonts w:ascii="楷体_GB2312" w:eastAsia="楷体_GB2312"/>
          <w:sz w:val="30"/>
          <w:szCs w:val="30"/>
        </w:rPr>
      </w:pPr>
      <w:r>
        <w:rPr>
          <w:rFonts w:ascii="楷体_GB2312" w:eastAsia="楷体_GB2312" w:hint="eastAsia"/>
          <w:sz w:val="30"/>
          <w:szCs w:val="30"/>
        </w:rPr>
        <w:t>五、一般公共预算财政拨款支出决算情况说明</w:t>
      </w:r>
    </w:p>
    <w:p w:rsidR="007F43A6" w:rsidRDefault="00017DAF">
      <w:pPr>
        <w:outlineLvl w:val="0"/>
        <w:rPr>
          <w:rFonts w:ascii="楷体_GB2312" w:eastAsia="楷体_GB2312"/>
          <w:sz w:val="30"/>
          <w:szCs w:val="30"/>
        </w:rPr>
      </w:pPr>
      <w:r>
        <w:rPr>
          <w:rFonts w:ascii="楷体_GB2312" w:eastAsia="楷体_GB2312" w:hint="eastAsia"/>
          <w:sz w:val="30"/>
          <w:szCs w:val="30"/>
        </w:rPr>
        <w:t>六、一般公共预算财政拨款基本支出决算情况说明</w:t>
      </w:r>
    </w:p>
    <w:p w:rsidR="007F43A6" w:rsidRDefault="00017DAF">
      <w:pPr>
        <w:outlineLvl w:val="0"/>
        <w:rPr>
          <w:rFonts w:ascii="楷体_GB2312" w:eastAsia="楷体_GB2312"/>
          <w:sz w:val="30"/>
          <w:szCs w:val="30"/>
        </w:rPr>
      </w:pPr>
      <w:r>
        <w:rPr>
          <w:rFonts w:ascii="楷体_GB2312" w:eastAsia="楷体_GB2312" w:hint="eastAsia"/>
          <w:color w:val="000000"/>
          <w:sz w:val="30"/>
          <w:szCs w:val="30"/>
        </w:rPr>
        <w:t>七、</w:t>
      </w:r>
      <w:r>
        <w:rPr>
          <w:rFonts w:ascii="楷体_GB2312" w:eastAsia="楷体_GB2312" w:hint="eastAsia"/>
          <w:sz w:val="30"/>
          <w:szCs w:val="30"/>
        </w:rPr>
        <w:t>一般公共预算财政拨款“三公”经费支出决算情况说明</w:t>
      </w:r>
    </w:p>
    <w:p w:rsidR="007F43A6" w:rsidRDefault="00017DAF">
      <w:pPr>
        <w:outlineLvl w:val="0"/>
        <w:rPr>
          <w:rFonts w:ascii="楷体_GB2312" w:eastAsia="楷体_GB2312"/>
          <w:sz w:val="30"/>
          <w:szCs w:val="30"/>
        </w:rPr>
      </w:pPr>
      <w:r>
        <w:rPr>
          <w:rFonts w:ascii="楷体_GB2312" w:eastAsia="楷体_GB2312" w:hint="eastAsia"/>
          <w:sz w:val="30"/>
          <w:szCs w:val="30"/>
        </w:rPr>
        <w:t>八、政府性基金预算财政拨款收入支出决算情况说明</w:t>
      </w:r>
    </w:p>
    <w:p w:rsidR="007F43A6" w:rsidRDefault="00017DAF">
      <w:pPr>
        <w:outlineLvl w:val="0"/>
        <w:rPr>
          <w:rFonts w:ascii="楷体_GB2312" w:eastAsia="楷体_GB2312"/>
          <w:sz w:val="30"/>
          <w:szCs w:val="30"/>
        </w:rPr>
      </w:pPr>
      <w:r>
        <w:rPr>
          <w:rFonts w:ascii="楷体_GB2312" w:eastAsia="楷体_GB2312" w:hint="eastAsia"/>
          <w:sz w:val="30"/>
          <w:szCs w:val="30"/>
        </w:rPr>
        <w:t>九、国有资本经营预算财政拨款收入支出决算情况说明</w:t>
      </w:r>
    </w:p>
    <w:p w:rsidR="007F43A6" w:rsidRDefault="00017DAF">
      <w:pPr>
        <w:spacing w:line="360" w:lineRule="auto"/>
        <w:rPr>
          <w:rFonts w:ascii="楷体_GB2312" w:eastAsia="楷体_GB2312"/>
          <w:sz w:val="30"/>
          <w:szCs w:val="30"/>
        </w:rPr>
      </w:pPr>
      <w:r>
        <w:rPr>
          <w:rFonts w:ascii="楷体_GB2312" w:eastAsia="楷体_GB2312" w:hint="eastAsia"/>
          <w:sz w:val="30"/>
          <w:szCs w:val="30"/>
        </w:rPr>
        <w:t>十、预算绩效管理情况</w:t>
      </w:r>
    </w:p>
    <w:p w:rsidR="007F43A6" w:rsidRDefault="00017DAF">
      <w:pPr>
        <w:spacing w:line="360" w:lineRule="auto"/>
        <w:rPr>
          <w:rFonts w:ascii="黑体" w:eastAsia="黑体"/>
          <w:color w:val="000000"/>
          <w:sz w:val="30"/>
          <w:szCs w:val="30"/>
        </w:rPr>
      </w:pPr>
      <w:r>
        <w:rPr>
          <w:rFonts w:ascii="楷体_GB2312" w:eastAsia="楷体_GB2312" w:hint="eastAsia"/>
          <w:color w:val="000000"/>
          <w:sz w:val="30"/>
          <w:szCs w:val="30"/>
        </w:rPr>
        <w:t>十一、其他重要事项说明</w:t>
      </w:r>
    </w:p>
    <w:p w:rsidR="007F43A6" w:rsidRDefault="00017DAF">
      <w:pPr>
        <w:spacing w:line="360" w:lineRule="auto"/>
        <w:rPr>
          <w:rFonts w:ascii="黑体" w:eastAsia="黑体"/>
          <w:sz w:val="30"/>
          <w:szCs w:val="30"/>
        </w:rPr>
      </w:pPr>
      <w:r>
        <w:rPr>
          <w:rFonts w:ascii="黑体" w:eastAsia="黑体" w:hint="eastAsia"/>
          <w:sz w:val="30"/>
          <w:szCs w:val="30"/>
        </w:rPr>
        <w:t>第四部分</w:t>
      </w:r>
      <w:r>
        <w:rPr>
          <w:rFonts w:ascii="黑体" w:eastAsia="黑体" w:hint="eastAsia"/>
          <w:sz w:val="30"/>
          <w:szCs w:val="30"/>
        </w:rPr>
        <w:t xml:space="preserve"> </w:t>
      </w:r>
      <w:r>
        <w:rPr>
          <w:rFonts w:ascii="黑体" w:eastAsia="黑体" w:hint="eastAsia"/>
          <w:sz w:val="30"/>
          <w:szCs w:val="30"/>
        </w:rPr>
        <w:t>名词解释</w:t>
      </w:r>
    </w:p>
    <w:p w:rsidR="007F43A6" w:rsidRDefault="00017DAF">
      <w:pPr>
        <w:jc w:val="center"/>
        <w:rPr>
          <w:rFonts w:ascii="黑体" w:eastAsia="黑体"/>
          <w:sz w:val="30"/>
          <w:szCs w:val="30"/>
        </w:rPr>
      </w:pPr>
      <w:r>
        <w:rPr>
          <w:rFonts w:ascii="华文中宋" w:eastAsia="华文中宋" w:hAnsi="华文中宋"/>
          <w:b/>
          <w:sz w:val="36"/>
        </w:rPr>
        <w:br w:type="page"/>
      </w:r>
      <w:r>
        <w:rPr>
          <w:rFonts w:ascii="黑体" w:eastAsia="黑体" w:hint="eastAsia"/>
          <w:sz w:val="30"/>
          <w:szCs w:val="30"/>
        </w:rPr>
        <w:lastRenderedPageBreak/>
        <w:t>第一部分</w:t>
      </w:r>
      <w:r>
        <w:rPr>
          <w:rFonts w:ascii="黑体" w:eastAsia="黑体" w:hint="eastAsia"/>
          <w:sz w:val="30"/>
          <w:szCs w:val="30"/>
        </w:rPr>
        <w:t xml:space="preserve">    </w:t>
      </w:r>
      <w:r>
        <w:rPr>
          <w:rFonts w:ascii="黑体" w:eastAsia="黑体" w:hint="eastAsia"/>
          <w:sz w:val="30"/>
          <w:szCs w:val="30"/>
        </w:rPr>
        <w:t>上海市闵行区水资源管理中心</w:t>
      </w:r>
    </w:p>
    <w:p w:rsidR="007F43A6" w:rsidRDefault="00017DAF">
      <w:pPr>
        <w:jc w:val="center"/>
        <w:rPr>
          <w:rFonts w:ascii="华文中宋" w:eastAsia="华文中宋" w:hAnsi="华文中宋"/>
          <w:b/>
          <w:sz w:val="36"/>
        </w:rPr>
      </w:pPr>
      <w:r>
        <w:rPr>
          <w:rFonts w:ascii="黑体" w:eastAsia="黑体" w:hint="eastAsia"/>
          <w:sz w:val="30"/>
          <w:szCs w:val="30"/>
        </w:rPr>
        <w:t>（上海市闵行区自来水管理所）概况</w:t>
      </w:r>
    </w:p>
    <w:p w:rsidR="007F43A6" w:rsidRDefault="007F43A6">
      <w:pPr>
        <w:jc w:val="center"/>
        <w:rPr>
          <w:rFonts w:ascii="黑体" w:eastAsia="黑体"/>
          <w:sz w:val="30"/>
          <w:szCs w:val="30"/>
        </w:rPr>
      </w:pP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7F43A6" w:rsidRDefault="00017DAF">
      <w:pPr>
        <w:ind w:firstLineChars="200" w:firstLine="600"/>
        <w:outlineLvl w:val="0"/>
        <w:rPr>
          <w:rFonts w:ascii="仿宋_GB2312" w:eastAsia="仿宋_GB2312"/>
          <w:sz w:val="30"/>
          <w:szCs w:val="30"/>
        </w:rPr>
      </w:pPr>
      <w:r>
        <w:rPr>
          <w:rFonts w:ascii="仿宋_GB2312" w:eastAsia="仿宋_GB2312" w:hint="eastAsia"/>
          <w:sz w:val="30"/>
          <w:szCs w:val="30"/>
        </w:rPr>
        <w:t>上海市闵行区水资源管理中心成立于</w:t>
      </w:r>
      <w:r>
        <w:rPr>
          <w:rFonts w:ascii="仿宋_GB2312" w:eastAsia="仿宋_GB2312" w:hint="eastAsia"/>
          <w:sz w:val="30"/>
          <w:szCs w:val="30"/>
        </w:rPr>
        <w:t>2010</w:t>
      </w:r>
      <w:r>
        <w:rPr>
          <w:rFonts w:ascii="仿宋_GB2312" w:eastAsia="仿宋_GB2312" w:hint="eastAsia"/>
          <w:sz w:val="30"/>
          <w:szCs w:val="30"/>
        </w:rPr>
        <w:t>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2</w:t>
      </w:r>
      <w:r>
        <w:rPr>
          <w:rFonts w:ascii="仿宋_GB2312" w:eastAsia="仿宋_GB2312" w:hint="eastAsia"/>
          <w:sz w:val="30"/>
          <w:szCs w:val="30"/>
        </w:rPr>
        <w:t>日，</w:t>
      </w:r>
      <w:r>
        <w:rPr>
          <w:rFonts w:ascii="仿宋_GB2312" w:eastAsia="仿宋_GB2312" w:hint="eastAsia"/>
          <w:sz w:val="30"/>
          <w:szCs w:val="30"/>
        </w:rPr>
        <w:t>2013</w:t>
      </w:r>
      <w:r>
        <w:rPr>
          <w:rFonts w:ascii="仿宋_GB2312" w:eastAsia="仿宋_GB2312" w:hint="eastAsia"/>
          <w:sz w:val="30"/>
          <w:szCs w:val="30"/>
        </w:rPr>
        <w:t>年</w:t>
      </w:r>
      <w:r>
        <w:rPr>
          <w:rFonts w:ascii="仿宋_GB2312" w:eastAsia="仿宋_GB2312" w:hint="eastAsia"/>
          <w:sz w:val="30"/>
          <w:szCs w:val="30"/>
        </w:rPr>
        <w:t>9</w:t>
      </w:r>
      <w:r>
        <w:rPr>
          <w:rFonts w:ascii="仿宋_GB2312" w:eastAsia="仿宋_GB2312" w:hint="eastAsia"/>
          <w:sz w:val="30"/>
          <w:szCs w:val="30"/>
        </w:rPr>
        <w:t>月增挂上海市闵行区自来水管理所牌子。单位性质为全额拨款事业单位，宗旨和业务范围：负责实施全区水资源的统一管理，依法加强取水许可管理和水资源有偿使用制度的实施和监督；组织指导全区节约用水工作，负责全区节水型社会建设工作；负责协调全区供水管理工作，提供供水业务咨询服务；负责对镇级供水管理工作的业务指导；负责编制、发布水资源公报；承办闵行区水务局交办的其他事项。</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二、机构设置</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根据上述职责，上海市闵行区水资源管理中心（上海市闵行区自来水管理所）设</w:t>
      </w:r>
      <w:r>
        <w:rPr>
          <w:rFonts w:ascii="仿宋_GB2312" w:eastAsia="仿宋_GB2312" w:hint="eastAsia"/>
          <w:sz w:val="30"/>
          <w:szCs w:val="30"/>
        </w:rPr>
        <w:t>3</w:t>
      </w:r>
      <w:r>
        <w:rPr>
          <w:rFonts w:ascii="仿宋_GB2312" w:eastAsia="仿宋_GB2312" w:hint="eastAsia"/>
          <w:sz w:val="30"/>
          <w:szCs w:val="30"/>
        </w:rPr>
        <w:t>个内设机构，包括：办公室、</w:t>
      </w:r>
      <w:r>
        <w:rPr>
          <w:rFonts w:ascii="仿宋_GB2312" w:eastAsia="仿宋_GB2312" w:hAnsi="宋体" w:hint="eastAsia"/>
          <w:sz w:val="30"/>
          <w:szCs w:val="30"/>
        </w:rPr>
        <w:t>水资源管理科、供水管理科</w:t>
      </w:r>
      <w:r>
        <w:rPr>
          <w:rFonts w:ascii="仿宋_GB2312" w:eastAsia="仿宋_GB2312" w:hint="eastAsia"/>
          <w:sz w:val="30"/>
          <w:szCs w:val="30"/>
        </w:rPr>
        <w:t>。</w:t>
      </w:r>
    </w:p>
    <w:p w:rsidR="007F43A6" w:rsidRDefault="00017DAF">
      <w:pPr>
        <w:jc w:val="center"/>
        <w:rPr>
          <w:rFonts w:ascii="黑体" w:eastAsia="黑体"/>
          <w:sz w:val="30"/>
          <w:szCs w:val="30"/>
        </w:rPr>
      </w:pPr>
      <w:r>
        <w:rPr>
          <w:rFonts w:ascii="仿宋_GB2312" w:eastAsia="仿宋_GB2312"/>
          <w:sz w:val="30"/>
          <w:szCs w:val="30"/>
        </w:rPr>
        <w:br w:type="page"/>
      </w:r>
      <w:r>
        <w:rPr>
          <w:rFonts w:ascii="黑体" w:eastAsia="黑体" w:hint="eastAsia"/>
          <w:sz w:val="30"/>
          <w:szCs w:val="30"/>
        </w:rPr>
        <w:lastRenderedPageBreak/>
        <w:t>第二部分</w:t>
      </w:r>
      <w:r>
        <w:rPr>
          <w:rFonts w:ascii="黑体" w:eastAsia="黑体" w:hint="eastAsia"/>
          <w:sz w:val="30"/>
          <w:szCs w:val="30"/>
        </w:rPr>
        <w:t xml:space="preserve">    </w:t>
      </w:r>
      <w:r>
        <w:rPr>
          <w:rFonts w:ascii="黑体" w:eastAsia="黑体" w:hint="eastAsia"/>
          <w:sz w:val="30"/>
          <w:szCs w:val="30"/>
        </w:rPr>
        <w:t>上海市闵行区水资源管理中心</w:t>
      </w:r>
    </w:p>
    <w:p w:rsidR="007F43A6" w:rsidRDefault="00017DAF">
      <w:pPr>
        <w:jc w:val="center"/>
        <w:rPr>
          <w:rFonts w:ascii="仿宋_GB2312" w:eastAsia="仿宋_GB2312"/>
          <w:sz w:val="30"/>
          <w:szCs w:val="30"/>
        </w:rPr>
      </w:pPr>
      <w:r>
        <w:rPr>
          <w:rFonts w:ascii="黑体" w:eastAsia="黑体" w:hint="eastAsia"/>
          <w:sz w:val="30"/>
          <w:szCs w:val="30"/>
        </w:rPr>
        <w:t>（上海市闵行区自来水管理所）</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年度决算表</w:t>
      </w: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t>收入支出决算总表</w:t>
      </w:r>
    </w:p>
    <w:p w:rsidR="007F43A6" w:rsidRDefault="00017DAF">
      <w:pPr>
        <w:autoSpaceDE w:val="0"/>
        <w:autoSpaceDN w:val="0"/>
        <w:adjustRightInd w:val="0"/>
        <w:jc w:val="right"/>
        <w:rPr>
          <w:rFonts w:ascii="宋体" w:hAnsi="宋体"/>
          <w:b/>
          <w:szCs w:val="21"/>
        </w:rPr>
      </w:pPr>
      <w:r>
        <w:rPr>
          <w:rFonts w:ascii="宋体" w:hAnsi="宋体" w:hint="eastAsia"/>
          <w:szCs w:val="21"/>
        </w:rPr>
        <w:t>单位：万元</w:t>
      </w:r>
    </w:p>
    <w:tbl>
      <w:tblPr>
        <w:tblW w:w="9407" w:type="dxa"/>
        <w:jc w:val="center"/>
        <w:tblLayout w:type="fixed"/>
        <w:tblLook w:val="04A0"/>
      </w:tblPr>
      <w:tblGrid>
        <w:gridCol w:w="3608"/>
        <w:gridCol w:w="1160"/>
        <w:gridCol w:w="3340"/>
        <w:gridCol w:w="1299"/>
      </w:tblGrid>
      <w:tr w:rsidR="007F43A6">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支出</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决算数</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1281.27</w:t>
            </w: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三、国有资本经营预算财政拨款收入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八、其他收入</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182.61</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45.69</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327.57</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686.20</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25.85</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7F43A6">
            <w:pPr>
              <w:rPr>
                <w:rFonts w:ascii="宋体" w:hAnsi="宋体"/>
                <w:szCs w:val="21"/>
              </w:rPr>
            </w:pP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7F43A6">
            <w:pPr>
              <w:rPr>
                <w:rFonts w:ascii="宋体" w:hAnsi="宋体"/>
                <w:szCs w:val="21"/>
              </w:rPr>
            </w:pP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7F43A6">
            <w:pPr>
              <w:rPr>
                <w:rFonts w:ascii="宋体" w:hAnsi="宋体"/>
                <w:szCs w:val="21"/>
              </w:rPr>
            </w:pP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7F43A6">
            <w:pPr>
              <w:rPr>
                <w:rFonts w:ascii="宋体" w:hAnsi="宋体"/>
                <w:szCs w:val="21"/>
              </w:rPr>
            </w:pP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szCs w:val="21"/>
              </w:rPr>
            </w:pPr>
            <w:r>
              <w:rPr>
                <w:rFonts w:ascii="宋体" w:hAnsi="宋体" w:hint="eastAsia"/>
                <w:szCs w:val="21"/>
              </w:rPr>
              <w:t>二十四、抗疫特别国债安排的支出</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1281.27</w:t>
            </w: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1267.92</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使用非财政拨款结余</w:t>
            </w:r>
          </w:p>
        </w:tc>
        <w:tc>
          <w:tcPr>
            <w:tcW w:w="1160"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noWrap/>
            <w:vAlign w:val="center"/>
          </w:tcPr>
          <w:p w:rsidR="007F43A6" w:rsidRDefault="007F43A6">
            <w:pPr>
              <w:jc w:val="center"/>
              <w:rPr>
                <w:rFonts w:ascii="宋体" w:hAnsi="宋体"/>
                <w:szCs w:val="21"/>
              </w:rPr>
            </w:pP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188.26</w:t>
            </w: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201.61</w:t>
            </w:r>
          </w:p>
        </w:tc>
      </w:tr>
      <w:tr w:rsidR="007F43A6">
        <w:trPr>
          <w:trHeight w:val="20"/>
          <w:jc w:val="center"/>
        </w:trPr>
        <w:tc>
          <w:tcPr>
            <w:tcW w:w="3608" w:type="dxa"/>
            <w:tcBorders>
              <w:top w:val="single" w:sz="4" w:space="0" w:color="auto"/>
              <w:left w:val="single" w:sz="4" w:space="0" w:color="auto"/>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1469.53</w:t>
            </w:r>
          </w:p>
        </w:tc>
        <w:tc>
          <w:tcPr>
            <w:tcW w:w="3340"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1469.53</w:t>
            </w:r>
          </w:p>
        </w:tc>
      </w:tr>
    </w:tbl>
    <w:p w:rsidR="007F43A6" w:rsidRDefault="00017DAF">
      <w:pPr>
        <w:autoSpaceDE w:val="0"/>
        <w:autoSpaceDN w:val="0"/>
        <w:adjustRightInd w:val="0"/>
        <w:rPr>
          <w:rFonts w:ascii="宋体" w:hAnsi="宋体"/>
          <w:szCs w:val="21"/>
        </w:rPr>
        <w:sectPr w:rsidR="007F43A6">
          <w:headerReference w:type="default" r:id="rId8"/>
          <w:footerReference w:type="default" r:id="rId9"/>
          <w:pgSz w:w="11906" w:h="16838"/>
          <w:pgMar w:top="1440" w:right="1797" w:bottom="1440" w:left="1797" w:header="851" w:footer="992" w:gutter="0"/>
          <w:cols w:space="720"/>
          <w:docGrid w:type="lines" w:linePitch="312"/>
        </w:sectPr>
      </w:pPr>
      <w:r>
        <w:rPr>
          <w:rFonts w:ascii="宋体" w:hAnsi="宋体" w:hint="eastAsia"/>
          <w:szCs w:val="21"/>
        </w:rPr>
        <w:t>注：本表反映单位本年度的总收支和年末结转结余情况。</w:t>
      </w: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lastRenderedPageBreak/>
        <w:t>收入决算表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14488" w:type="dxa"/>
        <w:tblInd w:w="93" w:type="dxa"/>
        <w:tblLook w:val="04A0"/>
      </w:tblPr>
      <w:tblGrid>
        <w:gridCol w:w="1531"/>
        <w:gridCol w:w="2744"/>
        <w:gridCol w:w="1552"/>
        <w:gridCol w:w="1559"/>
        <w:gridCol w:w="1560"/>
        <w:gridCol w:w="1417"/>
        <w:gridCol w:w="1207"/>
        <w:gridCol w:w="1203"/>
        <w:gridCol w:w="1715"/>
      </w:tblGrid>
      <w:tr w:rsidR="007F43A6">
        <w:trPr>
          <w:trHeight w:val="450"/>
        </w:trPr>
        <w:tc>
          <w:tcPr>
            <w:tcW w:w="427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其他收入</w:t>
            </w:r>
          </w:p>
        </w:tc>
      </w:tr>
      <w:tr w:rsidR="007F43A6">
        <w:trPr>
          <w:trHeight w:val="1145"/>
        </w:trPr>
        <w:tc>
          <w:tcPr>
            <w:tcW w:w="1531" w:type="dxa"/>
            <w:tcBorders>
              <w:top w:val="single" w:sz="8" w:space="0" w:color="auto"/>
              <w:left w:val="single" w:sz="8" w:space="0" w:color="auto"/>
              <w:bottom w:val="single" w:sz="4"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744" w:type="dxa"/>
            <w:tcBorders>
              <w:top w:val="nil"/>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r>
      <w:tr w:rsidR="007F43A6">
        <w:trPr>
          <w:trHeight w:val="450"/>
        </w:trPr>
        <w:tc>
          <w:tcPr>
            <w:tcW w:w="4275"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pPr>
            <w:r>
              <w:rPr>
                <w:rFonts w:ascii="宋体" w:hAnsi="宋体" w:cs="宋体" w:hint="eastAsia"/>
                <w:color w:val="000000"/>
                <w:kern w:val="0"/>
                <w:sz w:val="22"/>
              </w:rPr>
              <w:t>1281.27</w:t>
            </w:r>
          </w:p>
        </w:tc>
        <w:tc>
          <w:tcPr>
            <w:tcW w:w="1559"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pPr>
            <w:r>
              <w:rPr>
                <w:rFonts w:ascii="宋体" w:hAnsi="宋体" w:cs="宋体" w:hint="eastAsia"/>
                <w:color w:val="000000"/>
                <w:kern w:val="0"/>
                <w:sz w:val="22"/>
              </w:rPr>
              <w:t>1281.27</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社会保障和就业支出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行政事业单位离退休</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2080502</w:t>
            </w:r>
          </w:p>
        </w:tc>
        <w:tc>
          <w:tcPr>
            <w:tcW w:w="2744" w:type="dxa"/>
            <w:tcBorders>
              <w:top w:val="nil"/>
              <w:left w:val="nil"/>
              <w:bottom w:val="single" w:sz="8" w:space="0" w:color="auto"/>
              <w:right w:val="single" w:sz="8" w:space="0" w:color="auto"/>
            </w:tcBorders>
            <w:shd w:val="clear" w:color="auto" w:fill="auto"/>
            <w:noWrap/>
          </w:tcPr>
          <w:p w:rsidR="007F43A6" w:rsidRDefault="00017DAF">
            <w:pPr>
              <w:ind w:firstLineChars="100" w:firstLine="210"/>
            </w:pPr>
            <w:r>
              <w:rPr>
                <w:rFonts w:hint="eastAsia"/>
              </w:rPr>
              <w:t>事业单位离退休</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7F43A6">
            <w:pPr>
              <w:widowControl/>
              <w:jc w:val="center"/>
              <w:textAlignment w:val="center"/>
              <w:rPr>
                <w:rFonts w:ascii="宋体" w:hAnsi="宋体" w:cs="宋体"/>
                <w:color w:val="000000"/>
                <w:kern w:val="0"/>
                <w:sz w:val="22"/>
              </w:rPr>
            </w:pPr>
          </w:p>
        </w:tc>
        <w:tc>
          <w:tcPr>
            <w:tcW w:w="1417" w:type="dxa"/>
            <w:tcBorders>
              <w:top w:val="nil"/>
              <w:left w:val="nil"/>
              <w:bottom w:val="single" w:sz="8" w:space="0" w:color="auto"/>
              <w:right w:val="single" w:sz="8" w:space="0" w:color="auto"/>
            </w:tcBorders>
            <w:shd w:val="clear" w:color="auto" w:fill="auto"/>
            <w:noWrap/>
            <w:vAlign w:val="center"/>
          </w:tcPr>
          <w:p w:rsidR="007F43A6" w:rsidRDefault="007F43A6">
            <w:pPr>
              <w:widowControl/>
              <w:jc w:val="center"/>
              <w:textAlignment w:val="center"/>
              <w:rPr>
                <w:rFonts w:ascii="宋体" w:hAnsi="宋体" w:cs="宋体"/>
                <w:color w:val="000000"/>
                <w:kern w:val="0"/>
                <w:sz w:val="22"/>
              </w:rPr>
            </w:pPr>
          </w:p>
        </w:tc>
        <w:tc>
          <w:tcPr>
            <w:tcW w:w="1207" w:type="dxa"/>
            <w:tcBorders>
              <w:top w:val="nil"/>
              <w:left w:val="nil"/>
              <w:bottom w:val="single" w:sz="8" w:space="0" w:color="auto"/>
              <w:right w:val="single" w:sz="8" w:space="0" w:color="auto"/>
            </w:tcBorders>
            <w:shd w:val="clear" w:color="auto" w:fill="auto"/>
            <w:noWrap/>
            <w:vAlign w:val="center"/>
          </w:tcPr>
          <w:p w:rsidR="007F43A6" w:rsidRDefault="007F43A6">
            <w:pPr>
              <w:widowControl/>
              <w:jc w:val="center"/>
              <w:textAlignment w:val="center"/>
              <w:rPr>
                <w:rFonts w:ascii="宋体" w:hAnsi="宋体" w:cs="宋体"/>
                <w:color w:val="000000"/>
                <w:kern w:val="0"/>
                <w:sz w:val="22"/>
              </w:rPr>
            </w:pPr>
          </w:p>
        </w:tc>
        <w:tc>
          <w:tcPr>
            <w:tcW w:w="1203" w:type="dxa"/>
            <w:tcBorders>
              <w:top w:val="nil"/>
              <w:left w:val="nil"/>
              <w:bottom w:val="single" w:sz="8" w:space="0" w:color="auto"/>
              <w:right w:val="single" w:sz="8" w:space="0" w:color="auto"/>
            </w:tcBorders>
            <w:shd w:val="clear" w:color="auto" w:fill="auto"/>
            <w:noWrap/>
            <w:vAlign w:val="center"/>
          </w:tcPr>
          <w:p w:rsidR="007F43A6" w:rsidRDefault="007F43A6">
            <w:pPr>
              <w:widowControl/>
              <w:jc w:val="center"/>
              <w:textAlignment w:val="center"/>
              <w:rPr>
                <w:rFonts w:ascii="宋体" w:hAnsi="宋体" w:cs="宋体"/>
                <w:color w:val="000000"/>
                <w:kern w:val="0"/>
                <w:sz w:val="22"/>
              </w:rPr>
            </w:pPr>
          </w:p>
        </w:tc>
        <w:tc>
          <w:tcPr>
            <w:tcW w:w="1715" w:type="dxa"/>
            <w:tcBorders>
              <w:top w:val="nil"/>
              <w:left w:val="nil"/>
              <w:bottom w:val="single" w:sz="8" w:space="0" w:color="auto"/>
              <w:right w:val="single" w:sz="8" w:space="0" w:color="auto"/>
            </w:tcBorders>
            <w:shd w:val="clear" w:color="auto" w:fill="auto"/>
            <w:noWrap/>
            <w:vAlign w:val="center"/>
          </w:tcPr>
          <w:p w:rsidR="007F43A6" w:rsidRDefault="007F43A6">
            <w:pPr>
              <w:widowControl/>
              <w:jc w:val="center"/>
              <w:textAlignment w:val="center"/>
              <w:rPr>
                <w:rFonts w:ascii="宋体" w:hAnsi="宋体" w:cs="宋体"/>
                <w:color w:val="000000"/>
                <w:kern w:val="0"/>
                <w:sz w:val="22"/>
              </w:rPr>
            </w:pPr>
          </w:p>
        </w:tc>
      </w:tr>
      <w:tr w:rsidR="007F43A6">
        <w:trPr>
          <w:trHeight w:val="9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2080505</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机关事业单位基本养老保险缴费支出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2080506</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机关事业单位职业年金缴费支出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卫生健康支出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行政事业单位医疗</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2101102</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事业单位医疗</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53.66</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2101103</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公务员医疗补助</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color w:val="000000"/>
                <w:kern w:val="0"/>
                <w:sz w:val="22"/>
              </w:rPr>
              <w:t>0.00</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color w:val="000000"/>
                <w:kern w:val="0"/>
                <w:sz w:val="22"/>
              </w:rPr>
              <w:t>0.00</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212</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城乡社区支出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21203</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城乡社区公共设施</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lastRenderedPageBreak/>
              <w:t>2120399</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其他城乡社区公共设施支出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农林水支出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水利</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2130311</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水资源节约管理与保护</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691.58</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2130333</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信息管理</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color w:val="000000"/>
                <w:kern w:val="0"/>
                <w:sz w:val="22"/>
              </w:rPr>
              <w:t>0.00</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color w:val="000000"/>
                <w:kern w:val="0"/>
                <w:sz w:val="22"/>
              </w:rPr>
              <w:t>0.00</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住房保障支出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22102</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住房改革支出</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92"/>
        </w:trPr>
        <w:tc>
          <w:tcPr>
            <w:tcW w:w="1531"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2210201</w:t>
            </w:r>
          </w:p>
        </w:tc>
        <w:tc>
          <w:tcPr>
            <w:tcW w:w="2744" w:type="dxa"/>
            <w:tcBorders>
              <w:top w:val="nil"/>
              <w:left w:val="nil"/>
              <w:bottom w:val="single" w:sz="8" w:space="0" w:color="auto"/>
              <w:right w:val="single" w:sz="8" w:space="0" w:color="auto"/>
            </w:tcBorders>
            <w:shd w:val="clear" w:color="auto" w:fill="auto"/>
            <w:noWrap/>
          </w:tcPr>
          <w:p w:rsidR="007F43A6" w:rsidRDefault="00017DAF">
            <w:r>
              <w:rPr>
                <w:rFonts w:hint="eastAsia"/>
              </w:rPr>
              <w:t>住房公积金</w:t>
            </w:r>
          </w:p>
        </w:tc>
        <w:tc>
          <w:tcPr>
            <w:tcW w:w="1552"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59" w:type="dxa"/>
            <w:tcBorders>
              <w:top w:val="nil"/>
              <w:left w:val="nil"/>
              <w:bottom w:val="single" w:sz="8" w:space="0" w:color="auto"/>
              <w:right w:val="single" w:sz="8" w:space="0" w:color="auto"/>
            </w:tcBorders>
            <w:shd w:val="clear" w:color="auto" w:fill="auto"/>
            <w:noWrap/>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60"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1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7"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20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715"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bl>
    <w:p w:rsidR="007F43A6" w:rsidRDefault="00017DAF">
      <w:pPr>
        <w:autoSpaceDE w:val="0"/>
        <w:autoSpaceDN w:val="0"/>
        <w:adjustRightInd w:val="0"/>
        <w:rPr>
          <w:rFonts w:ascii="宋体" w:hAnsi="宋体"/>
          <w:szCs w:val="21"/>
        </w:rPr>
      </w:pPr>
      <w:r>
        <w:rPr>
          <w:rFonts w:ascii="宋体" w:hAnsi="宋体" w:hint="eastAsia"/>
          <w:szCs w:val="21"/>
        </w:rPr>
        <w:t>注：本表反映单位本年度取得的各项收入情况。</w:t>
      </w:r>
    </w:p>
    <w:p w:rsidR="007F43A6" w:rsidRDefault="00017DAF">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支出决算表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4A0"/>
      </w:tblPr>
      <w:tblGrid>
        <w:gridCol w:w="1593"/>
        <w:gridCol w:w="2607"/>
        <w:gridCol w:w="1643"/>
        <w:gridCol w:w="1643"/>
        <w:gridCol w:w="1643"/>
        <w:gridCol w:w="1643"/>
        <w:gridCol w:w="1643"/>
        <w:gridCol w:w="1643"/>
      </w:tblGrid>
      <w:tr w:rsidR="007F43A6">
        <w:trPr>
          <w:trHeight w:val="450"/>
        </w:trPr>
        <w:tc>
          <w:tcPr>
            <w:tcW w:w="4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对附属单位补助支出</w:t>
            </w:r>
          </w:p>
        </w:tc>
      </w:tr>
      <w:tr w:rsidR="007F43A6">
        <w:trPr>
          <w:trHeight w:val="450"/>
        </w:trPr>
        <w:tc>
          <w:tcPr>
            <w:tcW w:w="159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607" w:type="dxa"/>
            <w:vMerge w:val="restart"/>
            <w:tcBorders>
              <w:top w:val="nil"/>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r>
      <w:tr w:rsidR="007F43A6">
        <w:trPr>
          <w:trHeight w:val="450"/>
        </w:trPr>
        <w:tc>
          <w:tcPr>
            <w:tcW w:w="159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noWrap/>
            <w:vAlign w:val="center"/>
          </w:tcPr>
          <w:p w:rsidR="007F43A6" w:rsidRDefault="007F43A6">
            <w:pPr>
              <w:widowControl/>
              <w:jc w:val="left"/>
              <w:rPr>
                <w:rFonts w:ascii="宋体" w:hAnsi="宋体" w:cs="宋体"/>
                <w:kern w:val="0"/>
                <w:szCs w:val="21"/>
              </w:rPr>
            </w:pPr>
          </w:p>
        </w:tc>
      </w:tr>
      <w:tr w:rsidR="007F43A6">
        <w:trPr>
          <w:trHeight w:val="450"/>
        </w:trPr>
        <w:tc>
          <w:tcPr>
            <w:tcW w:w="4200" w:type="dxa"/>
            <w:gridSpan w:val="2"/>
            <w:tcBorders>
              <w:top w:val="nil"/>
              <w:left w:val="single" w:sz="8" w:space="0" w:color="auto"/>
              <w:bottom w:val="single" w:sz="8" w:space="0" w:color="auto"/>
              <w:right w:val="single" w:sz="8" w:space="0" w:color="auto"/>
            </w:tcBorders>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1267.92</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863.66</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404.26</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社会保障和就业支出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行政事业单位离退休</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2080502</w:t>
            </w:r>
          </w:p>
        </w:tc>
        <w:tc>
          <w:tcPr>
            <w:tcW w:w="2607" w:type="dxa"/>
            <w:tcBorders>
              <w:top w:val="nil"/>
              <w:left w:val="nil"/>
              <w:bottom w:val="single" w:sz="8" w:space="0" w:color="auto"/>
              <w:right w:val="single" w:sz="8" w:space="0" w:color="auto"/>
            </w:tcBorders>
            <w:shd w:val="clear" w:color="auto" w:fill="auto"/>
            <w:noWrap/>
          </w:tcPr>
          <w:p w:rsidR="007F43A6" w:rsidRDefault="00017DAF">
            <w:pPr>
              <w:ind w:firstLineChars="100" w:firstLine="210"/>
            </w:pPr>
            <w:r>
              <w:rPr>
                <w:rFonts w:hint="eastAsia"/>
              </w:rPr>
              <w:t>事业单位离退休</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2080505</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机关事业单位基本养老保险缴费支出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2080506</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机关事业单位职业年金缴费支出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卫生健康支出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行政事业单位医疗</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2101102</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事业单位医疗</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2101103</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公务员医疗补助</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212</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城乡社区支出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21203</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城乡社区公共设施</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lastRenderedPageBreak/>
              <w:t>2120399</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其他城乡社区公共设施支出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农林水支出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水利</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2130311</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水资源节约管理与保护</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2130333</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信息管理</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住房保障支出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22102</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住房改革支出</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50"/>
        </w:trPr>
        <w:tc>
          <w:tcPr>
            <w:tcW w:w="1593" w:type="dxa"/>
            <w:tcBorders>
              <w:top w:val="nil"/>
              <w:left w:val="single" w:sz="8" w:space="0" w:color="auto"/>
              <w:bottom w:val="single" w:sz="8" w:space="0" w:color="auto"/>
              <w:right w:val="single" w:sz="8" w:space="0" w:color="auto"/>
            </w:tcBorders>
            <w:shd w:val="clear" w:color="auto" w:fill="auto"/>
            <w:noWrap/>
          </w:tcPr>
          <w:p w:rsidR="007F43A6" w:rsidRDefault="00017DAF">
            <w:r>
              <w:rPr>
                <w:rFonts w:hint="eastAsia"/>
              </w:rPr>
              <w:t>2210201</w:t>
            </w:r>
          </w:p>
        </w:tc>
        <w:tc>
          <w:tcPr>
            <w:tcW w:w="2607" w:type="dxa"/>
            <w:tcBorders>
              <w:top w:val="nil"/>
              <w:left w:val="nil"/>
              <w:bottom w:val="single" w:sz="8" w:space="0" w:color="auto"/>
              <w:right w:val="single" w:sz="8" w:space="0" w:color="auto"/>
            </w:tcBorders>
            <w:shd w:val="clear" w:color="auto" w:fill="auto"/>
            <w:noWrap/>
          </w:tcPr>
          <w:p w:rsidR="007F43A6" w:rsidRDefault="00017DAF">
            <w:r>
              <w:rPr>
                <w:rFonts w:hint="eastAsia"/>
              </w:rPr>
              <w:t>住房公积金</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643" w:type="dxa"/>
            <w:tcBorders>
              <w:top w:val="nil"/>
              <w:left w:val="nil"/>
              <w:bottom w:val="single" w:sz="8" w:space="0" w:color="auto"/>
              <w:right w:val="single" w:sz="8"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bl>
    <w:p w:rsidR="007F43A6" w:rsidRDefault="00017DAF">
      <w:pPr>
        <w:autoSpaceDE w:val="0"/>
        <w:autoSpaceDN w:val="0"/>
        <w:adjustRightInd w:val="0"/>
        <w:rPr>
          <w:rFonts w:ascii="宋体" w:hAnsi="宋体"/>
          <w:szCs w:val="21"/>
        </w:rPr>
      </w:pPr>
      <w:r>
        <w:rPr>
          <w:rFonts w:ascii="宋体" w:hAnsi="宋体" w:hint="eastAsia"/>
          <w:szCs w:val="21"/>
        </w:rPr>
        <w:t>注：本表反映单位本年度各项支出情况。</w:t>
      </w:r>
    </w:p>
    <w:p w:rsidR="007F43A6" w:rsidRDefault="007F43A6">
      <w:pPr>
        <w:autoSpaceDE w:val="0"/>
        <w:autoSpaceDN w:val="0"/>
        <w:adjustRightInd w:val="0"/>
        <w:ind w:right="525"/>
        <w:rPr>
          <w:rFonts w:ascii="宋体" w:hAnsi="宋体"/>
          <w:b/>
          <w:szCs w:val="21"/>
        </w:rPr>
        <w:sectPr w:rsidR="007F43A6">
          <w:pgSz w:w="16838" w:h="11906" w:orient="landscape"/>
          <w:pgMar w:top="1797" w:right="1440" w:bottom="1797" w:left="1440" w:header="851" w:footer="992" w:gutter="0"/>
          <w:cols w:space="720"/>
          <w:docGrid w:type="linesAndChars" w:linePitch="312"/>
        </w:sectPr>
      </w:pP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lastRenderedPageBreak/>
        <w:t>财政拨款收入支出决算总表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009"/>
        <w:gridCol w:w="1954"/>
        <w:gridCol w:w="3228"/>
        <w:gridCol w:w="1171"/>
        <w:gridCol w:w="1171"/>
        <w:gridCol w:w="1171"/>
        <w:gridCol w:w="1171"/>
      </w:tblGrid>
      <w:tr w:rsidR="007F43A6">
        <w:trPr>
          <w:trHeight w:val="402"/>
        </w:trPr>
        <w:tc>
          <w:tcPr>
            <w:tcW w:w="5963" w:type="dxa"/>
            <w:gridSpan w:val="2"/>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收入</w:t>
            </w:r>
          </w:p>
        </w:tc>
        <w:tc>
          <w:tcPr>
            <w:tcW w:w="7912" w:type="dxa"/>
            <w:gridSpan w:val="5"/>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支出</w:t>
            </w:r>
          </w:p>
        </w:tc>
      </w:tr>
      <w:tr w:rsidR="007F43A6">
        <w:trPr>
          <w:trHeight w:val="630"/>
        </w:trPr>
        <w:tc>
          <w:tcPr>
            <w:tcW w:w="4009"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项目</w:t>
            </w:r>
          </w:p>
        </w:tc>
        <w:tc>
          <w:tcPr>
            <w:tcW w:w="1954"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3228"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项目</w:t>
            </w:r>
          </w:p>
        </w:tc>
        <w:tc>
          <w:tcPr>
            <w:tcW w:w="1171"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合计</w:t>
            </w:r>
          </w:p>
        </w:tc>
        <w:tc>
          <w:tcPr>
            <w:tcW w:w="1171"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1"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noWrap/>
            <w:vAlign w:val="center"/>
          </w:tcPr>
          <w:p w:rsidR="007F43A6" w:rsidRDefault="00017DAF">
            <w:pPr>
              <w:widowControl/>
              <w:jc w:val="center"/>
              <w:rPr>
                <w:rFonts w:ascii="宋体" w:hAnsi="宋体" w:cs="宋体"/>
                <w:kern w:val="0"/>
                <w:szCs w:val="21"/>
              </w:rPr>
            </w:pPr>
            <w:r>
              <w:rPr>
                <w:rFonts w:ascii="宋体" w:hAnsi="宋体" w:hint="eastAsia"/>
                <w:szCs w:val="21"/>
              </w:rPr>
              <w:t>国有资本经营预算财政拨款</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7F43A6" w:rsidRDefault="00017DAF">
            <w:pPr>
              <w:widowControl/>
              <w:jc w:val="center"/>
              <w:rPr>
                <w:rFonts w:ascii="宋体" w:hAnsi="宋体" w:cs="宋体"/>
                <w:color w:val="000000"/>
                <w:szCs w:val="21"/>
              </w:rPr>
            </w:pPr>
            <w:r>
              <w:rPr>
                <w:rFonts w:ascii="宋体" w:hAnsi="宋体" w:cs="宋体" w:hint="eastAsia"/>
                <w:kern w:val="0"/>
                <w:szCs w:val="21"/>
              </w:rPr>
              <w:t>1281.27</w:t>
            </w:r>
          </w:p>
        </w:tc>
        <w:tc>
          <w:tcPr>
            <w:tcW w:w="3228" w:type="dxa"/>
            <w:noWrap/>
            <w:vAlign w:val="center"/>
          </w:tcPr>
          <w:p w:rsidR="007F43A6" w:rsidRDefault="00017DAF">
            <w:pPr>
              <w:rPr>
                <w:rFonts w:ascii="宋体" w:hAnsi="宋体" w:cs="宋体"/>
                <w:szCs w:val="21"/>
              </w:rPr>
            </w:pPr>
            <w:r>
              <w:rPr>
                <w:rFonts w:ascii="宋体" w:hAnsi="宋体" w:hint="eastAsia"/>
                <w:szCs w:val="21"/>
              </w:rPr>
              <w:t>一、一般公共服务支出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二、外交支出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三、国防支出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四、公共安全支出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五、教育支出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六、科学技术支出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七、文化旅游体育与传媒支出</w:t>
            </w: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八、社会保障和就业支出</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182.61</w:t>
            </w:r>
          </w:p>
        </w:tc>
        <w:tc>
          <w:tcPr>
            <w:tcW w:w="1171" w:type="dxa"/>
            <w:noWrap/>
            <w:vAlign w:val="center"/>
          </w:tcPr>
          <w:p w:rsidR="007F43A6" w:rsidRDefault="00017DAF">
            <w:pPr>
              <w:jc w:val="center"/>
              <w:rPr>
                <w:rFonts w:ascii="宋体" w:hAnsi="宋体"/>
                <w:szCs w:val="21"/>
              </w:rPr>
            </w:pPr>
            <w:r>
              <w:rPr>
                <w:rFonts w:ascii="宋体" w:hAnsi="宋体" w:hint="eastAsia"/>
                <w:szCs w:val="21"/>
              </w:rPr>
              <w:t>182.61</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九、卫生健康支出</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45.69</w:t>
            </w:r>
          </w:p>
        </w:tc>
        <w:tc>
          <w:tcPr>
            <w:tcW w:w="1171" w:type="dxa"/>
            <w:noWrap/>
            <w:vAlign w:val="center"/>
          </w:tcPr>
          <w:p w:rsidR="007F43A6" w:rsidRDefault="00017DAF">
            <w:pPr>
              <w:jc w:val="center"/>
              <w:rPr>
                <w:rFonts w:ascii="宋体" w:hAnsi="宋体"/>
                <w:szCs w:val="21"/>
              </w:rPr>
            </w:pPr>
            <w:r>
              <w:rPr>
                <w:rFonts w:ascii="宋体" w:hAnsi="宋体" w:hint="eastAsia"/>
                <w:szCs w:val="21"/>
              </w:rPr>
              <w:t>45.69</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十、节能环保支出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十一、城乡社区支出</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327.57</w:t>
            </w:r>
          </w:p>
        </w:tc>
        <w:tc>
          <w:tcPr>
            <w:tcW w:w="1171" w:type="dxa"/>
            <w:noWrap/>
            <w:vAlign w:val="center"/>
          </w:tcPr>
          <w:p w:rsidR="007F43A6" w:rsidRDefault="00017DAF">
            <w:pPr>
              <w:jc w:val="center"/>
              <w:rPr>
                <w:rFonts w:ascii="宋体" w:hAnsi="宋体"/>
                <w:szCs w:val="21"/>
              </w:rPr>
            </w:pPr>
            <w:r>
              <w:rPr>
                <w:rFonts w:ascii="宋体" w:hAnsi="宋体" w:hint="eastAsia"/>
                <w:szCs w:val="21"/>
              </w:rPr>
              <w:t>327.57</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十二、农林水支出</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686.20</w:t>
            </w:r>
          </w:p>
        </w:tc>
        <w:tc>
          <w:tcPr>
            <w:tcW w:w="1171" w:type="dxa"/>
            <w:noWrap/>
            <w:vAlign w:val="center"/>
          </w:tcPr>
          <w:p w:rsidR="007F43A6" w:rsidRDefault="00017DAF">
            <w:pPr>
              <w:jc w:val="center"/>
              <w:rPr>
                <w:rFonts w:ascii="宋体" w:hAnsi="宋体"/>
                <w:szCs w:val="21"/>
              </w:rPr>
            </w:pPr>
            <w:r>
              <w:rPr>
                <w:rFonts w:ascii="宋体" w:hAnsi="宋体" w:hint="eastAsia"/>
                <w:szCs w:val="21"/>
              </w:rPr>
              <w:t>686.20</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十三、交通运输支出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十四、资源勘探工业信息等支出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十五、商业服务业等支出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十六、金融支出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十七、援助其他地区支出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十八、自然资源海洋气象等支出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十九、住房保障支出</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25.85</w:t>
            </w:r>
          </w:p>
        </w:tc>
        <w:tc>
          <w:tcPr>
            <w:tcW w:w="1171" w:type="dxa"/>
            <w:noWrap/>
            <w:vAlign w:val="center"/>
          </w:tcPr>
          <w:p w:rsidR="007F43A6" w:rsidRDefault="00017DAF">
            <w:pPr>
              <w:jc w:val="center"/>
              <w:rPr>
                <w:rFonts w:ascii="宋体" w:hAnsi="宋体"/>
                <w:szCs w:val="21"/>
              </w:rPr>
            </w:pPr>
            <w:r>
              <w:rPr>
                <w:rFonts w:ascii="宋体" w:hAnsi="宋体" w:hint="eastAsia"/>
                <w:szCs w:val="21"/>
              </w:rPr>
              <w:t>25.85</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二十、粮油物资储备支出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szCs w:val="21"/>
              </w:rPr>
            </w:pPr>
            <w:r>
              <w:rPr>
                <w:rFonts w:ascii="宋体" w:hAnsi="宋体" w:hint="eastAsia"/>
                <w:szCs w:val="21"/>
              </w:rPr>
              <w:t>二十一、国有资本经营预算支出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r>
      <w:tr w:rsidR="007F43A6">
        <w:trPr>
          <w:trHeight w:val="402"/>
        </w:trPr>
        <w:tc>
          <w:tcPr>
            <w:tcW w:w="4009" w:type="dxa"/>
            <w:noWrap/>
            <w:vAlign w:val="center"/>
          </w:tcPr>
          <w:p w:rsidR="007F43A6" w:rsidRDefault="007F43A6">
            <w:pPr>
              <w:widowControl/>
              <w:jc w:val="left"/>
              <w:rPr>
                <w:rFonts w:ascii="宋体" w:hAnsi="宋体" w:cs="宋体"/>
                <w:kern w:val="0"/>
                <w:szCs w:val="21"/>
              </w:rPr>
            </w:pPr>
          </w:p>
        </w:tc>
        <w:tc>
          <w:tcPr>
            <w:tcW w:w="1954" w:type="dxa"/>
            <w:noWrap/>
            <w:vAlign w:val="center"/>
          </w:tcPr>
          <w:p w:rsidR="007F43A6" w:rsidRDefault="007F43A6">
            <w:pPr>
              <w:widowControl/>
              <w:jc w:val="right"/>
              <w:rPr>
                <w:rFonts w:ascii="宋体" w:hAnsi="宋体" w:cs="宋体"/>
                <w:kern w:val="0"/>
                <w:szCs w:val="21"/>
              </w:rPr>
            </w:pPr>
          </w:p>
        </w:tc>
        <w:tc>
          <w:tcPr>
            <w:tcW w:w="3228" w:type="dxa"/>
            <w:noWrap/>
            <w:vAlign w:val="center"/>
          </w:tcPr>
          <w:p w:rsidR="007F43A6" w:rsidRDefault="00017DAF">
            <w:pPr>
              <w:rPr>
                <w:rFonts w:ascii="宋体" w:hAnsi="宋体"/>
                <w:szCs w:val="21"/>
              </w:rPr>
            </w:pPr>
            <w:r>
              <w:rPr>
                <w:rFonts w:ascii="宋体" w:hAnsi="宋体" w:hint="eastAsia"/>
                <w:szCs w:val="21"/>
              </w:rPr>
              <w:t>二十二、灾害防治及应急管理支出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right"/>
              <w:rPr>
                <w:rFonts w:ascii="宋体" w:hAnsi="宋体" w:cs="宋体"/>
                <w:kern w:val="0"/>
                <w:szCs w:val="21"/>
              </w:rPr>
            </w:pPr>
          </w:p>
        </w:tc>
      </w:tr>
      <w:tr w:rsidR="007F43A6">
        <w:trPr>
          <w:trHeight w:val="402"/>
        </w:trPr>
        <w:tc>
          <w:tcPr>
            <w:tcW w:w="4009" w:type="dxa"/>
            <w:noWrap/>
            <w:vAlign w:val="center"/>
          </w:tcPr>
          <w:p w:rsidR="007F43A6" w:rsidRDefault="007F43A6">
            <w:pPr>
              <w:widowControl/>
              <w:jc w:val="left"/>
              <w:rPr>
                <w:rFonts w:ascii="宋体" w:hAnsi="宋体" w:cs="宋体"/>
                <w:bCs/>
                <w:kern w:val="0"/>
                <w:szCs w:val="21"/>
              </w:rPr>
            </w:pP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cs="宋体"/>
                <w:szCs w:val="21"/>
              </w:rPr>
            </w:pPr>
            <w:r>
              <w:rPr>
                <w:rFonts w:ascii="宋体" w:hAnsi="宋体" w:hint="eastAsia"/>
                <w:szCs w:val="21"/>
              </w:rPr>
              <w:t>二十三、其他支出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bCs/>
                <w:kern w:val="0"/>
                <w:szCs w:val="21"/>
              </w:rPr>
            </w:pPr>
          </w:p>
        </w:tc>
      </w:tr>
      <w:tr w:rsidR="007F43A6">
        <w:trPr>
          <w:trHeight w:val="402"/>
        </w:trPr>
        <w:tc>
          <w:tcPr>
            <w:tcW w:w="4009" w:type="dxa"/>
            <w:noWrap/>
            <w:vAlign w:val="center"/>
          </w:tcPr>
          <w:p w:rsidR="007F43A6" w:rsidRDefault="007F43A6">
            <w:pPr>
              <w:widowControl/>
              <w:jc w:val="left"/>
              <w:rPr>
                <w:rFonts w:ascii="宋体" w:hAnsi="宋体" w:cs="宋体"/>
                <w:kern w:val="0"/>
                <w:szCs w:val="21"/>
              </w:rPr>
            </w:pPr>
          </w:p>
        </w:tc>
        <w:tc>
          <w:tcPr>
            <w:tcW w:w="1954" w:type="dxa"/>
            <w:noWrap/>
            <w:vAlign w:val="center"/>
          </w:tcPr>
          <w:p w:rsidR="007F43A6" w:rsidRDefault="00017DAF">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7F43A6" w:rsidRDefault="00017DAF">
            <w:pPr>
              <w:rPr>
                <w:rFonts w:ascii="宋体" w:hAnsi="宋体"/>
                <w:szCs w:val="21"/>
              </w:rPr>
            </w:pPr>
            <w:r>
              <w:rPr>
                <w:rFonts w:ascii="宋体" w:hAnsi="宋体" w:hint="eastAsia"/>
                <w:szCs w:val="21"/>
              </w:rPr>
              <w:t>二十四、抗疫特别国债安排的支出</w:t>
            </w: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1281.27</w:t>
            </w:r>
          </w:p>
        </w:tc>
        <w:tc>
          <w:tcPr>
            <w:tcW w:w="3228" w:type="dxa"/>
            <w:noWrap/>
            <w:vAlign w:val="center"/>
          </w:tcPr>
          <w:p w:rsidR="007F43A6" w:rsidRDefault="00017DAF">
            <w:pPr>
              <w:widowControl/>
              <w:jc w:val="left"/>
              <w:rPr>
                <w:rFonts w:ascii="宋体" w:hAnsi="宋体" w:cs="宋体"/>
                <w:bCs/>
                <w:kern w:val="0"/>
                <w:szCs w:val="21"/>
              </w:rPr>
            </w:pPr>
            <w:r>
              <w:rPr>
                <w:rFonts w:ascii="宋体" w:hAnsi="宋体" w:cs="宋体" w:hint="eastAsia"/>
                <w:bCs/>
                <w:kern w:val="0"/>
                <w:szCs w:val="21"/>
              </w:rPr>
              <w:t>本年支出合计</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1267.92</w:t>
            </w:r>
          </w:p>
        </w:tc>
        <w:tc>
          <w:tcPr>
            <w:tcW w:w="1171" w:type="dxa"/>
            <w:noWrap/>
            <w:vAlign w:val="center"/>
          </w:tcPr>
          <w:p w:rsidR="007F43A6" w:rsidRDefault="00017DAF">
            <w:pPr>
              <w:jc w:val="center"/>
              <w:rPr>
                <w:rFonts w:ascii="宋体" w:hAnsi="宋体" w:cs="宋体"/>
                <w:kern w:val="0"/>
                <w:szCs w:val="21"/>
              </w:rPr>
            </w:pPr>
            <w:r>
              <w:rPr>
                <w:rFonts w:ascii="宋体" w:hAnsi="宋体" w:hint="eastAsia"/>
                <w:szCs w:val="21"/>
              </w:rPr>
              <w:t>1267.92</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188.26</w:t>
            </w:r>
          </w:p>
        </w:tc>
        <w:tc>
          <w:tcPr>
            <w:tcW w:w="3228"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71" w:type="dxa"/>
            <w:shd w:val="clear" w:color="auto" w:fill="auto"/>
            <w:noWrap/>
            <w:vAlign w:val="center"/>
          </w:tcPr>
          <w:p w:rsidR="007F43A6" w:rsidRDefault="00017DAF">
            <w:pPr>
              <w:jc w:val="center"/>
              <w:rPr>
                <w:rFonts w:ascii="宋体" w:hAnsi="宋体"/>
                <w:szCs w:val="21"/>
              </w:rPr>
            </w:pPr>
            <w:r>
              <w:rPr>
                <w:rFonts w:ascii="宋体" w:hAnsi="宋体" w:hint="eastAsia"/>
                <w:szCs w:val="21"/>
              </w:rPr>
              <w:t>201.61</w:t>
            </w:r>
          </w:p>
        </w:tc>
        <w:tc>
          <w:tcPr>
            <w:tcW w:w="1171" w:type="dxa"/>
            <w:noWrap/>
            <w:vAlign w:val="center"/>
          </w:tcPr>
          <w:p w:rsidR="007F43A6" w:rsidRDefault="00017DAF">
            <w:pPr>
              <w:jc w:val="center"/>
              <w:rPr>
                <w:rFonts w:ascii="宋体" w:hAnsi="宋体" w:cs="宋体"/>
                <w:kern w:val="0"/>
                <w:szCs w:val="21"/>
              </w:rPr>
            </w:pPr>
            <w:r>
              <w:rPr>
                <w:rFonts w:ascii="宋体" w:hAnsi="宋体" w:hint="eastAsia"/>
                <w:szCs w:val="21"/>
              </w:rPr>
              <w:t>201.61</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188.26</w:t>
            </w:r>
          </w:p>
        </w:tc>
        <w:tc>
          <w:tcPr>
            <w:tcW w:w="3228" w:type="dxa"/>
            <w:noWrap/>
            <w:vAlign w:val="center"/>
          </w:tcPr>
          <w:p w:rsidR="007F43A6" w:rsidRDefault="007F43A6">
            <w:pPr>
              <w:widowControl/>
              <w:jc w:val="center"/>
              <w:rPr>
                <w:rFonts w:ascii="宋体" w:hAnsi="宋体" w:cs="宋体"/>
                <w:kern w:val="0"/>
                <w:szCs w:val="21"/>
              </w:rPr>
            </w:pP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7F43A6" w:rsidRDefault="007F43A6">
            <w:pPr>
              <w:widowControl/>
              <w:jc w:val="center"/>
              <w:rPr>
                <w:rFonts w:ascii="宋体" w:hAnsi="宋体" w:cs="宋体"/>
                <w:kern w:val="0"/>
                <w:szCs w:val="21"/>
              </w:rPr>
            </w:pPr>
          </w:p>
        </w:tc>
        <w:tc>
          <w:tcPr>
            <w:tcW w:w="3228" w:type="dxa"/>
            <w:noWrap/>
            <w:vAlign w:val="center"/>
          </w:tcPr>
          <w:p w:rsidR="007F43A6" w:rsidRDefault="007F43A6">
            <w:pPr>
              <w:widowControl/>
              <w:jc w:val="center"/>
              <w:rPr>
                <w:rFonts w:ascii="宋体" w:hAnsi="宋体" w:cs="宋体"/>
                <w:kern w:val="0"/>
                <w:szCs w:val="21"/>
              </w:rPr>
            </w:pPr>
          </w:p>
        </w:tc>
        <w:tc>
          <w:tcPr>
            <w:tcW w:w="1171" w:type="dxa"/>
            <w:shd w:val="clear" w:color="auto" w:fill="auto"/>
            <w:noWrap/>
            <w:vAlign w:val="center"/>
          </w:tcPr>
          <w:p w:rsidR="007F43A6" w:rsidRDefault="007F43A6">
            <w:pPr>
              <w:jc w:val="center"/>
              <w:rPr>
                <w:rFonts w:ascii="宋体" w:hAnsi="宋体"/>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7F43A6" w:rsidRDefault="007F43A6">
            <w:pPr>
              <w:widowControl/>
              <w:jc w:val="center"/>
              <w:rPr>
                <w:rFonts w:ascii="宋体" w:hAnsi="宋体" w:cs="宋体"/>
                <w:kern w:val="0"/>
                <w:szCs w:val="21"/>
              </w:rPr>
            </w:pPr>
          </w:p>
        </w:tc>
        <w:tc>
          <w:tcPr>
            <w:tcW w:w="3228"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widowControl/>
              <w:jc w:val="center"/>
              <w:rPr>
                <w:rFonts w:ascii="宋体" w:hAnsi="宋体" w:cs="宋体"/>
                <w:kern w:val="0"/>
                <w:szCs w:val="21"/>
              </w:rPr>
            </w:pP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kern w:val="0"/>
                <w:szCs w:val="21"/>
              </w:rPr>
            </w:pPr>
          </w:p>
        </w:tc>
      </w:tr>
      <w:tr w:rsidR="007F43A6">
        <w:trPr>
          <w:trHeight w:val="402"/>
        </w:trPr>
        <w:tc>
          <w:tcPr>
            <w:tcW w:w="4009" w:type="dxa"/>
            <w:noWrap/>
            <w:vAlign w:val="center"/>
          </w:tcPr>
          <w:p w:rsidR="007F43A6" w:rsidRDefault="00017DAF">
            <w:pPr>
              <w:widowControl/>
              <w:jc w:val="center"/>
              <w:rPr>
                <w:rFonts w:ascii="宋体" w:hAnsi="宋体" w:cs="宋体"/>
                <w:bCs/>
                <w:kern w:val="0"/>
                <w:szCs w:val="21"/>
              </w:rPr>
            </w:pPr>
            <w:r>
              <w:rPr>
                <w:rFonts w:ascii="宋体" w:hAnsi="宋体" w:cs="宋体" w:hint="eastAsia"/>
                <w:bCs/>
                <w:kern w:val="0"/>
                <w:szCs w:val="21"/>
              </w:rPr>
              <w:t>总计</w:t>
            </w:r>
          </w:p>
        </w:tc>
        <w:tc>
          <w:tcPr>
            <w:tcW w:w="1954" w:type="dxa"/>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1469.53</w:t>
            </w:r>
          </w:p>
        </w:tc>
        <w:tc>
          <w:tcPr>
            <w:tcW w:w="3228" w:type="dxa"/>
            <w:noWrap/>
            <w:vAlign w:val="center"/>
          </w:tcPr>
          <w:p w:rsidR="007F43A6" w:rsidRDefault="00017DAF">
            <w:pPr>
              <w:widowControl/>
              <w:jc w:val="center"/>
              <w:rPr>
                <w:rFonts w:ascii="宋体" w:hAnsi="宋体" w:cs="宋体"/>
                <w:bCs/>
                <w:kern w:val="0"/>
                <w:szCs w:val="21"/>
              </w:rPr>
            </w:pPr>
            <w:r>
              <w:rPr>
                <w:rFonts w:ascii="宋体" w:hAnsi="宋体" w:cs="宋体" w:hint="eastAsia"/>
                <w:bCs/>
                <w:kern w:val="0"/>
                <w:szCs w:val="21"/>
              </w:rPr>
              <w:t>总计</w:t>
            </w:r>
          </w:p>
        </w:tc>
        <w:tc>
          <w:tcPr>
            <w:tcW w:w="1171" w:type="dxa"/>
            <w:noWrap/>
            <w:vAlign w:val="center"/>
          </w:tcPr>
          <w:p w:rsidR="007F43A6" w:rsidRDefault="00017DAF">
            <w:pPr>
              <w:jc w:val="center"/>
            </w:pPr>
            <w:r>
              <w:rPr>
                <w:rFonts w:ascii="宋体" w:hAnsi="宋体" w:hint="eastAsia"/>
                <w:szCs w:val="21"/>
              </w:rPr>
              <w:t>1469.53</w:t>
            </w:r>
          </w:p>
        </w:tc>
        <w:tc>
          <w:tcPr>
            <w:tcW w:w="1171" w:type="dxa"/>
            <w:noWrap/>
            <w:vAlign w:val="center"/>
          </w:tcPr>
          <w:p w:rsidR="007F43A6" w:rsidRDefault="00017DAF">
            <w:pPr>
              <w:jc w:val="center"/>
            </w:pPr>
            <w:r>
              <w:rPr>
                <w:rFonts w:ascii="宋体" w:hAnsi="宋体" w:hint="eastAsia"/>
                <w:szCs w:val="21"/>
              </w:rPr>
              <w:t>1469.53</w:t>
            </w:r>
          </w:p>
        </w:tc>
        <w:tc>
          <w:tcPr>
            <w:tcW w:w="1171" w:type="dxa"/>
            <w:noWrap/>
            <w:vAlign w:val="center"/>
          </w:tcPr>
          <w:p w:rsidR="007F43A6" w:rsidRDefault="007F43A6">
            <w:pPr>
              <w:ind w:left="12"/>
              <w:jc w:val="center"/>
              <w:rPr>
                <w:rFonts w:ascii="宋体" w:hAnsi="宋体" w:cs="宋体"/>
                <w:kern w:val="0"/>
                <w:szCs w:val="21"/>
              </w:rPr>
            </w:pPr>
          </w:p>
        </w:tc>
        <w:tc>
          <w:tcPr>
            <w:tcW w:w="1171" w:type="dxa"/>
            <w:noWrap/>
            <w:vAlign w:val="center"/>
          </w:tcPr>
          <w:p w:rsidR="007F43A6" w:rsidRDefault="007F43A6">
            <w:pPr>
              <w:widowControl/>
              <w:jc w:val="left"/>
              <w:rPr>
                <w:rFonts w:ascii="宋体" w:hAnsi="宋体" w:cs="宋体"/>
                <w:bCs/>
                <w:kern w:val="0"/>
                <w:szCs w:val="21"/>
              </w:rPr>
            </w:pPr>
          </w:p>
        </w:tc>
      </w:tr>
    </w:tbl>
    <w:p w:rsidR="007F43A6" w:rsidRDefault="00017DAF">
      <w:pPr>
        <w:autoSpaceDE w:val="0"/>
        <w:autoSpaceDN w:val="0"/>
        <w:adjustRightInd w:val="0"/>
        <w:rPr>
          <w:rFonts w:ascii="宋体" w:hAnsi="宋体"/>
          <w:szCs w:val="21"/>
        </w:rPr>
        <w:sectPr w:rsidR="007F43A6">
          <w:pgSz w:w="16838" w:h="11906" w:orient="landscape"/>
          <w:pgMar w:top="1797" w:right="1440" w:bottom="1797" w:left="1440" w:header="851" w:footer="992" w:gutter="0"/>
          <w:cols w:space="720"/>
          <w:docGrid w:linePitch="312"/>
        </w:sectPr>
      </w:pPr>
      <w:r>
        <w:rPr>
          <w:rFonts w:ascii="宋体" w:hAnsi="宋体" w:hint="eastAsia"/>
          <w:szCs w:val="21"/>
        </w:rPr>
        <w:t>注：本表反映单位本年度财政拨款总收支和结转结余情况。</w:t>
      </w: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4A0"/>
      </w:tblPr>
      <w:tblGrid>
        <w:gridCol w:w="1462"/>
        <w:gridCol w:w="2308"/>
        <w:gridCol w:w="1341"/>
        <w:gridCol w:w="1500"/>
        <w:gridCol w:w="1404"/>
      </w:tblGrid>
      <w:tr w:rsidR="007F43A6">
        <w:trPr>
          <w:trHeight w:val="480"/>
          <w:jc w:val="center"/>
        </w:trPr>
        <w:tc>
          <w:tcPr>
            <w:tcW w:w="3770" w:type="dxa"/>
            <w:gridSpan w:val="2"/>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rPr>
                <w:rFonts w:ascii="宋体" w:hAnsi="宋体"/>
                <w:szCs w:val="21"/>
              </w:rPr>
            </w:pPr>
            <w:r>
              <w:rPr>
                <w:rFonts w:ascii="宋体" w:hAnsi="宋体" w:hint="eastAsia"/>
                <w:szCs w:val="21"/>
              </w:rPr>
              <w:t>项目</w:t>
            </w:r>
          </w:p>
        </w:tc>
        <w:tc>
          <w:tcPr>
            <w:tcW w:w="1341" w:type="dxa"/>
            <w:vMerge w:val="restart"/>
            <w:tcBorders>
              <w:top w:val="single" w:sz="4" w:space="0" w:color="auto"/>
              <w:left w:val="nil"/>
              <w:bottom w:val="single" w:sz="4" w:space="0" w:color="auto"/>
              <w:right w:val="single" w:sz="4" w:space="0" w:color="auto"/>
            </w:tcBorders>
            <w:noWrap/>
            <w:vAlign w:val="center"/>
          </w:tcPr>
          <w:p w:rsidR="007F43A6" w:rsidRDefault="00017DAF">
            <w:pPr>
              <w:widowControl/>
              <w:jc w:val="center"/>
              <w:rPr>
                <w:rFonts w:ascii="宋体" w:hAnsi="宋体"/>
                <w:szCs w:val="21"/>
              </w:rPr>
            </w:pPr>
            <w:r>
              <w:rPr>
                <w:rFonts w:ascii="宋体" w:hAnsi="宋体" w:hint="eastAsia"/>
                <w:szCs w:val="21"/>
              </w:rPr>
              <w:t>合计</w:t>
            </w:r>
          </w:p>
        </w:tc>
        <w:tc>
          <w:tcPr>
            <w:tcW w:w="1500" w:type="dxa"/>
            <w:vMerge w:val="restart"/>
            <w:tcBorders>
              <w:top w:val="single" w:sz="4" w:space="0" w:color="auto"/>
              <w:left w:val="nil"/>
              <w:bottom w:val="single" w:sz="4" w:space="0" w:color="auto"/>
              <w:right w:val="single" w:sz="4" w:space="0" w:color="auto"/>
            </w:tcBorders>
            <w:noWrap/>
            <w:vAlign w:val="center"/>
          </w:tcPr>
          <w:p w:rsidR="007F43A6" w:rsidRDefault="00017DAF">
            <w:pPr>
              <w:widowControl/>
              <w:jc w:val="center"/>
              <w:rPr>
                <w:rFonts w:ascii="宋体" w:hAnsi="宋体"/>
                <w:szCs w:val="21"/>
              </w:rPr>
            </w:pPr>
            <w:r>
              <w:rPr>
                <w:rFonts w:ascii="宋体" w:hAnsi="宋体" w:hint="eastAsia"/>
                <w:szCs w:val="21"/>
              </w:rPr>
              <w:t>基本支出</w:t>
            </w:r>
          </w:p>
        </w:tc>
        <w:tc>
          <w:tcPr>
            <w:tcW w:w="1404" w:type="dxa"/>
            <w:vMerge w:val="restart"/>
            <w:tcBorders>
              <w:top w:val="single" w:sz="4" w:space="0" w:color="auto"/>
              <w:left w:val="nil"/>
              <w:bottom w:val="single" w:sz="4" w:space="0" w:color="auto"/>
              <w:right w:val="single" w:sz="4" w:space="0" w:color="auto"/>
            </w:tcBorders>
            <w:noWrap/>
            <w:vAlign w:val="center"/>
          </w:tcPr>
          <w:p w:rsidR="007F43A6" w:rsidRDefault="00017DAF">
            <w:pPr>
              <w:jc w:val="center"/>
              <w:rPr>
                <w:rFonts w:ascii="宋体" w:hAnsi="宋体"/>
                <w:szCs w:val="21"/>
              </w:rPr>
            </w:pPr>
            <w:r>
              <w:rPr>
                <w:rFonts w:ascii="宋体" w:hAnsi="宋体" w:hint="eastAsia"/>
                <w:szCs w:val="21"/>
              </w:rPr>
              <w:t>项目支出</w:t>
            </w:r>
          </w:p>
        </w:tc>
      </w:tr>
      <w:tr w:rsidR="007F43A6">
        <w:trPr>
          <w:trHeight w:val="1030"/>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rPr>
                <w:rFonts w:ascii="宋体" w:hAnsi="宋体"/>
                <w:szCs w:val="21"/>
              </w:rPr>
            </w:pPr>
            <w:r>
              <w:rPr>
                <w:rFonts w:ascii="宋体" w:hAnsi="宋体" w:hint="eastAsia"/>
                <w:szCs w:val="21"/>
              </w:rPr>
              <w:t>功能分类</w:t>
            </w:r>
          </w:p>
          <w:p w:rsidR="007F43A6" w:rsidRDefault="00017DAF">
            <w:pPr>
              <w:widowControl/>
              <w:jc w:val="center"/>
              <w:rPr>
                <w:rFonts w:ascii="宋体" w:hAnsi="宋体"/>
                <w:szCs w:val="21"/>
              </w:rPr>
            </w:pPr>
            <w:r>
              <w:rPr>
                <w:rFonts w:ascii="宋体" w:hAnsi="宋体" w:hint="eastAsia"/>
                <w:szCs w:val="21"/>
              </w:rPr>
              <w:t>科目编码</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rPr>
                <w:rFonts w:ascii="宋体" w:hAnsi="宋体"/>
                <w:szCs w:val="21"/>
              </w:rPr>
            </w:pPr>
            <w:r>
              <w:rPr>
                <w:rFonts w:ascii="宋体" w:hAnsi="宋体" w:hint="eastAsia"/>
                <w:szCs w:val="21"/>
              </w:rPr>
              <w:t>科目名称</w:t>
            </w:r>
          </w:p>
        </w:tc>
        <w:tc>
          <w:tcPr>
            <w:tcW w:w="1341" w:type="dxa"/>
            <w:vMerge/>
            <w:tcBorders>
              <w:top w:val="single" w:sz="4" w:space="0" w:color="auto"/>
              <w:left w:val="single" w:sz="4" w:space="0" w:color="auto"/>
              <w:bottom w:val="single" w:sz="4" w:space="0" w:color="auto"/>
              <w:right w:val="single" w:sz="4" w:space="0" w:color="auto"/>
            </w:tcBorders>
            <w:noWrap/>
            <w:vAlign w:val="center"/>
          </w:tcPr>
          <w:p w:rsidR="007F43A6" w:rsidRDefault="007F43A6">
            <w:pPr>
              <w:widowControl/>
              <w:jc w:val="center"/>
              <w:rPr>
                <w:rFonts w:ascii="宋体" w:hAnsi="宋体"/>
                <w:szCs w:val="21"/>
              </w:rPr>
            </w:pPr>
          </w:p>
        </w:tc>
        <w:tc>
          <w:tcPr>
            <w:tcW w:w="1500" w:type="dxa"/>
            <w:vMerge/>
            <w:tcBorders>
              <w:top w:val="single" w:sz="4" w:space="0" w:color="auto"/>
              <w:left w:val="single" w:sz="4" w:space="0" w:color="auto"/>
              <w:bottom w:val="single" w:sz="4" w:space="0" w:color="auto"/>
              <w:right w:val="single" w:sz="4" w:space="0" w:color="auto"/>
            </w:tcBorders>
            <w:noWrap/>
            <w:vAlign w:val="center"/>
          </w:tcPr>
          <w:p w:rsidR="007F43A6" w:rsidRDefault="007F43A6">
            <w:pPr>
              <w:widowControl/>
              <w:jc w:val="center"/>
              <w:rPr>
                <w:rFonts w:ascii="宋体" w:hAnsi="宋体"/>
                <w:szCs w:val="21"/>
              </w:rPr>
            </w:pPr>
          </w:p>
        </w:tc>
        <w:tc>
          <w:tcPr>
            <w:tcW w:w="1404" w:type="dxa"/>
            <w:vMerge/>
            <w:tcBorders>
              <w:top w:val="single" w:sz="4" w:space="0" w:color="auto"/>
              <w:left w:val="single" w:sz="4" w:space="0" w:color="auto"/>
              <w:bottom w:val="single" w:sz="4" w:space="0" w:color="auto"/>
              <w:right w:val="single" w:sz="4" w:space="0" w:color="auto"/>
            </w:tcBorders>
            <w:noWrap/>
            <w:vAlign w:val="center"/>
          </w:tcPr>
          <w:p w:rsidR="007F43A6" w:rsidRDefault="007F43A6">
            <w:pPr>
              <w:widowControl/>
              <w:jc w:val="center"/>
              <w:rPr>
                <w:rFonts w:ascii="宋体" w:hAnsi="宋体"/>
                <w:szCs w:val="21"/>
              </w:rPr>
            </w:pP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208</w:t>
            </w:r>
          </w:p>
        </w:tc>
        <w:tc>
          <w:tcPr>
            <w:tcW w:w="2308"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社会保障和就业支出</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29"/>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20805</w:t>
            </w:r>
          </w:p>
        </w:tc>
        <w:tc>
          <w:tcPr>
            <w:tcW w:w="2308"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行政事业单位养老支出</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182.61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29"/>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r>
              <w:rPr>
                <w:rFonts w:hint="eastAsia"/>
              </w:rPr>
              <w:t>2080502</w:t>
            </w:r>
          </w:p>
        </w:tc>
        <w:tc>
          <w:tcPr>
            <w:tcW w:w="2308" w:type="dxa"/>
            <w:tcBorders>
              <w:top w:val="single" w:sz="4" w:space="0" w:color="auto"/>
              <w:left w:val="nil"/>
              <w:bottom w:val="single" w:sz="4" w:space="0" w:color="auto"/>
              <w:right w:val="single" w:sz="4" w:space="0" w:color="auto"/>
            </w:tcBorders>
            <w:noWrap/>
            <w:vAlign w:val="center"/>
          </w:tcPr>
          <w:p w:rsidR="007F43A6" w:rsidRDefault="00017DAF">
            <w:pPr>
              <w:ind w:firstLineChars="100" w:firstLine="210"/>
            </w:pPr>
            <w:r>
              <w:rPr>
                <w:rFonts w:hint="eastAsia"/>
              </w:rPr>
              <w:t>事业单位离退休</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86.15</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2080505</w:t>
            </w:r>
          </w:p>
        </w:tc>
        <w:tc>
          <w:tcPr>
            <w:tcW w:w="2308"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机关事业单位基本养老保险缴费支出</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58.93</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2080506</w:t>
            </w:r>
          </w:p>
        </w:tc>
        <w:tc>
          <w:tcPr>
            <w:tcW w:w="2308" w:type="dxa"/>
            <w:tcBorders>
              <w:top w:val="single" w:sz="4" w:space="0" w:color="auto"/>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机关事业单位职业年金缴费支出</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37.53</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nil"/>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210</w:t>
            </w:r>
          </w:p>
        </w:tc>
        <w:tc>
          <w:tcPr>
            <w:tcW w:w="2308" w:type="dxa"/>
            <w:tcBorders>
              <w:top w:val="nil"/>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卫生健康支出</w:t>
            </w:r>
          </w:p>
        </w:tc>
        <w:tc>
          <w:tcPr>
            <w:tcW w:w="1341"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500"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404" w:type="dxa"/>
            <w:tcBorders>
              <w:top w:val="nil"/>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nil"/>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21011</w:t>
            </w:r>
          </w:p>
        </w:tc>
        <w:tc>
          <w:tcPr>
            <w:tcW w:w="2308" w:type="dxa"/>
            <w:tcBorders>
              <w:top w:val="nil"/>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行政事业单位医疗</w:t>
            </w:r>
          </w:p>
        </w:tc>
        <w:tc>
          <w:tcPr>
            <w:tcW w:w="1341"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500"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404" w:type="dxa"/>
            <w:tcBorders>
              <w:top w:val="nil"/>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nil"/>
              <w:left w:val="single" w:sz="4" w:space="0" w:color="auto"/>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2101102</w:t>
            </w:r>
          </w:p>
        </w:tc>
        <w:tc>
          <w:tcPr>
            <w:tcW w:w="2308" w:type="dxa"/>
            <w:tcBorders>
              <w:top w:val="nil"/>
              <w:left w:val="nil"/>
              <w:bottom w:val="single" w:sz="4" w:space="0" w:color="auto"/>
              <w:right w:val="single" w:sz="4" w:space="0" w:color="auto"/>
            </w:tcBorders>
            <w:noWrap/>
            <w:vAlign w:val="center"/>
          </w:tcPr>
          <w:p w:rsidR="007F43A6" w:rsidRDefault="00017DAF">
            <w:pPr>
              <w:rPr>
                <w:rFonts w:ascii="宋体" w:hAnsi="宋体" w:cs="宋体"/>
                <w:kern w:val="0"/>
                <w:szCs w:val="21"/>
              </w:rPr>
            </w:pPr>
            <w:r>
              <w:rPr>
                <w:rFonts w:hint="eastAsia"/>
              </w:rPr>
              <w:t>事业单位医疗</w:t>
            </w:r>
          </w:p>
        </w:tc>
        <w:tc>
          <w:tcPr>
            <w:tcW w:w="1341"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500" w:type="dxa"/>
            <w:tcBorders>
              <w:top w:val="nil"/>
              <w:left w:val="nil"/>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45.69</w:t>
            </w:r>
          </w:p>
        </w:tc>
        <w:tc>
          <w:tcPr>
            <w:tcW w:w="1404" w:type="dxa"/>
            <w:tcBorders>
              <w:top w:val="nil"/>
              <w:left w:val="nil"/>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rFonts w:ascii="宋体" w:hAnsi="宋体" w:cs="宋体"/>
                <w:kern w:val="0"/>
                <w:szCs w:val="21"/>
              </w:rPr>
            </w:pPr>
            <w:r>
              <w:rPr>
                <w:rFonts w:hint="eastAsia"/>
              </w:rPr>
              <w:t>2101103</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r>
              <w:rPr>
                <w:rFonts w:hint="eastAsia"/>
              </w:rPr>
              <w:t>公务员医疗补助</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212</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城乡社区支出</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21203</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城乡社区公共设施</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jc w:val="center"/>
            </w:pPr>
            <w:r>
              <w:rPr>
                <w:rFonts w:ascii="宋体" w:hAnsi="宋体" w:cs="宋体" w:hint="eastAsia"/>
                <w:color w:val="000000"/>
                <w:kern w:val="0"/>
                <w:sz w:val="22"/>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2120399</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其他城乡社区公共设施支出</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327.57</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213</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农林水支出</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21303</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水利</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pPr>
              <w:rPr>
                <w:color w:val="000000"/>
                <w:szCs w:val="21"/>
              </w:rPr>
            </w:pPr>
            <w:r>
              <w:rPr>
                <w:rFonts w:hint="eastAsia"/>
              </w:rPr>
              <w:t>2130311</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rPr>
                <w:color w:val="000000"/>
                <w:szCs w:val="21"/>
              </w:rPr>
            </w:pPr>
            <w:r>
              <w:rPr>
                <w:rFonts w:hint="eastAsia"/>
              </w:rPr>
              <w:t>水资源节约管理与保护</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686.20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609.51</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76.69</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r>
              <w:rPr>
                <w:rFonts w:hint="eastAsia"/>
              </w:rPr>
              <w:t>2130333</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r>
              <w:rPr>
                <w:rFonts w:hint="eastAsia"/>
              </w:rPr>
              <w:t>信息管理</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r>
              <w:rPr>
                <w:rFonts w:hint="eastAsia"/>
              </w:rPr>
              <w:t>221</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r>
              <w:rPr>
                <w:rFonts w:hint="eastAsia"/>
              </w:rPr>
              <w:t>住房保障支出</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380"/>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r>
              <w:rPr>
                <w:rFonts w:hint="eastAsia"/>
              </w:rPr>
              <w:t>22102</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r>
              <w:rPr>
                <w:rFonts w:hint="eastAsia"/>
              </w:rPr>
              <w:t>住房改革支出</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05"/>
          <w:jc w:val="center"/>
        </w:trPr>
        <w:tc>
          <w:tcPr>
            <w:tcW w:w="1462" w:type="dxa"/>
            <w:tcBorders>
              <w:top w:val="single" w:sz="4" w:space="0" w:color="auto"/>
              <w:left w:val="single" w:sz="4" w:space="0" w:color="auto"/>
              <w:bottom w:val="single" w:sz="4" w:space="0" w:color="auto"/>
              <w:right w:val="single" w:sz="4" w:space="0" w:color="000000"/>
            </w:tcBorders>
            <w:noWrap/>
            <w:vAlign w:val="center"/>
          </w:tcPr>
          <w:p w:rsidR="007F43A6" w:rsidRDefault="00017DAF">
            <w:r>
              <w:rPr>
                <w:rFonts w:hint="eastAsia"/>
              </w:rPr>
              <w:t>2210201</w:t>
            </w: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ind w:firstLineChars="100" w:firstLine="210"/>
            </w:pPr>
            <w:r>
              <w:rPr>
                <w:rFonts w:hint="eastAsia"/>
              </w:rPr>
              <w:t>住房公积金</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25.85</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0.00</w:t>
            </w:r>
          </w:p>
        </w:tc>
      </w:tr>
      <w:tr w:rsidR="007F43A6">
        <w:trPr>
          <w:trHeight w:val="405"/>
          <w:jc w:val="center"/>
        </w:trPr>
        <w:tc>
          <w:tcPr>
            <w:tcW w:w="1462" w:type="dxa"/>
            <w:tcBorders>
              <w:top w:val="single" w:sz="4" w:space="0" w:color="auto"/>
              <w:left w:val="single" w:sz="4" w:space="0" w:color="auto"/>
              <w:bottom w:val="single" w:sz="4" w:space="0" w:color="auto"/>
              <w:right w:val="single" w:sz="4" w:space="0" w:color="000000"/>
            </w:tcBorders>
            <w:noWrap/>
          </w:tcPr>
          <w:p w:rsidR="007F43A6" w:rsidRDefault="007F43A6">
            <w:pPr>
              <w:jc w:val="center"/>
            </w:pPr>
          </w:p>
        </w:tc>
        <w:tc>
          <w:tcPr>
            <w:tcW w:w="2308" w:type="dxa"/>
            <w:tcBorders>
              <w:top w:val="single" w:sz="4" w:space="0" w:color="auto"/>
              <w:left w:val="single" w:sz="4" w:space="0" w:color="auto"/>
              <w:bottom w:val="single" w:sz="4" w:space="0" w:color="auto"/>
              <w:right w:val="single" w:sz="4" w:space="0" w:color="auto"/>
            </w:tcBorders>
            <w:noWrap/>
            <w:vAlign w:val="center"/>
          </w:tcPr>
          <w:p w:rsidR="007F43A6" w:rsidRDefault="00017DAF">
            <w:pPr>
              <w:ind w:firstLineChars="100" w:firstLine="210"/>
              <w:jc w:val="center"/>
            </w:pPr>
            <w:r>
              <w:rPr>
                <w:rFonts w:hint="eastAsia"/>
              </w:rPr>
              <w:t>合计</w:t>
            </w:r>
          </w:p>
        </w:tc>
        <w:tc>
          <w:tcPr>
            <w:tcW w:w="1341" w:type="dxa"/>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1267.92</w:t>
            </w:r>
          </w:p>
        </w:tc>
        <w:tc>
          <w:tcPr>
            <w:tcW w:w="1500" w:type="dxa"/>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863.66</w:t>
            </w:r>
          </w:p>
        </w:tc>
        <w:tc>
          <w:tcPr>
            <w:tcW w:w="1404" w:type="dxa"/>
            <w:tcBorders>
              <w:top w:val="single" w:sz="4" w:space="0" w:color="auto"/>
              <w:left w:val="single" w:sz="4" w:space="0" w:color="auto"/>
              <w:bottom w:val="single" w:sz="4" w:space="0" w:color="auto"/>
              <w:right w:val="single" w:sz="4" w:space="0" w:color="auto"/>
            </w:tcBorders>
            <w:noWrap/>
            <w:vAlign w:val="center"/>
          </w:tcPr>
          <w:p w:rsidR="007F43A6" w:rsidRDefault="00017DAF">
            <w:pPr>
              <w:widowControl/>
              <w:jc w:val="center"/>
              <w:textAlignment w:val="center"/>
              <w:rPr>
                <w:rFonts w:ascii="宋体" w:hAnsi="宋体" w:cs="宋体"/>
                <w:color w:val="000000"/>
                <w:kern w:val="0"/>
                <w:sz w:val="22"/>
              </w:rPr>
            </w:pPr>
            <w:r>
              <w:rPr>
                <w:rFonts w:ascii="宋体" w:hAnsi="宋体" w:cs="宋体" w:hint="eastAsia"/>
                <w:color w:val="000000"/>
                <w:kern w:val="0"/>
                <w:sz w:val="22"/>
              </w:rPr>
              <w:t>404.26</w:t>
            </w:r>
          </w:p>
        </w:tc>
      </w:tr>
    </w:tbl>
    <w:p w:rsidR="007F43A6" w:rsidRDefault="00017DAF">
      <w:pPr>
        <w:autoSpaceDE w:val="0"/>
        <w:autoSpaceDN w:val="0"/>
        <w:adjustRightInd w:val="0"/>
        <w:rPr>
          <w:rFonts w:ascii="宋体" w:hAnsi="宋体"/>
          <w:szCs w:val="21"/>
        </w:rPr>
      </w:pPr>
      <w:r>
        <w:rPr>
          <w:rFonts w:ascii="宋体" w:hAnsi="宋体" w:hint="eastAsia"/>
          <w:szCs w:val="21"/>
        </w:rPr>
        <w:t>注：本表反映单位本年度一般公共预算财政拨款支出情况。</w:t>
      </w:r>
    </w:p>
    <w:p w:rsidR="007F43A6" w:rsidRDefault="00017DAF">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一般公共预算财政拨款基本支出决算表</w:t>
      </w:r>
    </w:p>
    <w:p w:rsidR="007F43A6" w:rsidRDefault="00017DAF">
      <w:pPr>
        <w:autoSpaceDE w:val="0"/>
        <w:autoSpaceDN w:val="0"/>
        <w:adjustRightInd w:val="0"/>
        <w:ind w:right="420"/>
        <w:jc w:val="right"/>
        <w:rPr>
          <w:rFonts w:ascii="宋体" w:hAnsi="宋体"/>
          <w:szCs w:val="21"/>
        </w:rPr>
      </w:pPr>
      <w:r>
        <w:rPr>
          <w:rFonts w:ascii="宋体" w:hAnsi="宋体" w:hint="eastAsia"/>
          <w:szCs w:val="21"/>
        </w:rPr>
        <w:t>单位：万元</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880"/>
        <w:gridCol w:w="1080"/>
        <w:gridCol w:w="1076"/>
        <w:gridCol w:w="2344"/>
        <w:gridCol w:w="1080"/>
      </w:tblGrid>
      <w:tr w:rsidR="007F43A6">
        <w:tc>
          <w:tcPr>
            <w:tcW w:w="1080" w:type="dxa"/>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经济分类科目编码</w:t>
            </w:r>
          </w:p>
        </w:tc>
        <w:tc>
          <w:tcPr>
            <w:tcW w:w="2880" w:type="dxa"/>
            <w:shd w:val="clear" w:color="auto" w:fill="auto"/>
            <w:noWrap/>
            <w:vAlign w:val="center"/>
          </w:tcPr>
          <w:p w:rsidR="007F43A6" w:rsidRDefault="00017DAF">
            <w:pPr>
              <w:autoSpaceDE w:val="0"/>
              <w:autoSpaceDN w:val="0"/>
              <w:adjustRightInd w:val="0"/>
              <w:ind w:right="-74"/>
              <w:jc w:val="center"/>
              <w:rPr>
                <w:rFonts w:ascii="宋体" w:hAnsi="宋体"/>
                <w:szCs w:val="21"/>
              </w:rPr>
            </w:pPr>
            <w:r>
              <w:rPr>
                <w:rFonts w:ascii="宋体" w:hAnsi="宋体" w:hint="eastAsia"/>
                <w:szCs w:val="21"/>
              </w:rPr>
              <w:t>科目名称</w:t>
            </w:r>
          </w:p>
        </w:tc>
        <w:tc>
          <w:tcPr>
            <w:tcW w:w="1080" w:type="dxa"/>
            <w:shd w:val="clear" w:color="auto" w:fill="auto"/>
            <w:noWrap/>
            <w:vAlign w:val="center"/>
          </w:tcPr>
          <w:p w:rsidR="007F43A6" w:rsidRDefault="00017DAF">
            <w:pPr>
              <w:autoSpaceDE w:val="0"/>
              <w:autoSpaceDN w:val="0"/>
              <w:adjustRightInd w:val="0"/>
              <w:ind w:right="-93"/>
              <w:jc w:val="center"/>
              <w:rPr>
                <w:rFonts w:ascii="宋体" w:hAnsi="宋体"/>
                <w:szCs w:val="21"/>
              </w:rPr>
            </w:pPr>
            <w:r>
              <w:rPr>
                <w:rFonts w:ascii="宋体" w:hAnsi="宋体" w:hint="eastAsia"/>
                <w:szCs w:val="21"/>
              </w:rPr>
              <w:t>决算数</w:t>
            </w:r>
          </w:p>
        </w:tc>
        <w:tc>
          <w:tcPr>
            <w:tcW w:w="1076" w:type="dxa"/>
            <w:shd w:val="clear" w:color="auto" w:fill="auto"/>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经济分类</w:t>
            </w:r>
          </w:p>
          <w:p w:rsidR="007F43A6" w:rsidRDefault="00017DAF">
            <w:pPr>
              <w:widowControl/>
              <w:jc w:val="center"/>
              <w:rPr>
                <w:rFonts w:ascii="宋体" w:hAnsi="宋体" w:cs="宋体"/>
                <w:kern w:val="0"/>
                <w:szCs w:val="21"/>
              </w:rPr>
            </w:pPr>
            <w:r>
              <w:rPr>
                <w:rFonts w:ascii="宋体" w:hAnsi="宋体" w:cs="宋体" w:hint="eastAsia"/>
                <w:kern w:val="0"/>
                <w:szCs w:val="21"/>
              </w:rPr>
              <w:t>科目编码</w:t>
            </w:r>
          </w:p>
        </w:tc>
        <w:tc>
          <w:tcPr>
            <w:tcW w:w="2344" w:type="dxa"/>
            <w:shd w:val="clear" w:color="auto" w:fill="auto"/>
            <w:noWrap/>
            <w:vAlign w:val="center"/>
          </w:tcPr>
          <w:p w:rsidR="007F43A6" w:rsidRDefault="00017DAF">
            <w:pPr>
              <w:autoSpaceDE w:val="0"/>
              <w:autoSpaceDN w:val="0"/>
              <w:adjustRightInd w:val="0"/>
              <w:ind w:right="-74"/>
              <w:jc w:val="center"/>
              <w:rPr>
                <w:rFonts w:ascii="宋体" w:hAnsi="宋体"/>
                <w:szCs w:val="21"/>
              </w:rPr>
            </w:pPr>
            <w:r>
              <w:rPr>
                <w:rFonts w:ascii="宋体" w:hAnsi="宋体" w:hint="eastAsia"/>
                <w:szCs w:val="21"/>
              </w:rPr>
              <w:t>科目名称</w:t>
            </w:r>
          </w:p>
        </w:tc>
        <w:tc>
          <w:tcPr>
            <w:tcW w:w="1080" w:type="dxa"/>
            <w:shd w:val="clear" w:color="auto" w:fill="auto"/>
            <w:noWrap/>
            <w:vAlign w:val="center"/>
          </w:tcPr>
          <w:p w:rsidR="007F43A6" w:rsidRDefault="00017DAF">
            <w:pPr>
              <w:autoSpaceDE w:val="0"/>
              <w:autoSpaceDN w:val="0"/>
              <w:adjustRightInd w:val="0"/>
              <w:ind w:right="-93"/>
              <w:jc w:val="center"/>
              <w:rPr>
                <w:rFonts w:ascii="宋体" w:hAnsi="宋体"/>
                <w:szCs w:val="21"/>
              </w:rPr>
            </w:pPr>
            <w:r>
              <w:rPr>
                <w:rFonts w:ascii="宋体" w:hAnsi="宋体" w:hint="eastAsia"/>
                <w:szCs w:val="21"/>
              </w:rPr>
              <w:t>决算数</w:t>
            </w:r>
          </w:p>
        </w:tc>
      </w:tr>
      <w:tr w:rsidR="007F43A6">
        <w:trPr>
          <w:trHeight w:val="250"/>
        </w:trPr>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工资福利支出</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706.52</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商品和服务支出</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70.99</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30101</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基本工资</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70.04</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30201</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办公费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18.80</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30102</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津贴补贴</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8.27</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30202</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印刷费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0.89</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30103</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奖金</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30203</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咨询费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30106</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伙食补助费</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30204</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手续费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0.01</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30107</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绩效工资</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414.10</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30205</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水费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0.88</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30108</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机关事业单位基本养老保险缴费</w:t>
            </w:r>
          </w:p>
        </w:tc>
        <w:tc>
          <w:tcPr>
            <w:tcW w:w="1080" w:type="dxa"/>
            <w:shd w:val="clear" w:color="auto" w:fill="auto"/>
            <w:noWrap/>
            <w:vAlign w:val="center"/>
          </w:tcPr>
          <w:p w:rsidR="007F43A6" w:rsidRDefault="00017DAF">
            <w:pPr>
              <w:jc w:val="center"/>
              <w:rPr>
                <w:rFonts w:ascii="宋体" w:hAnsi="宋体"/>
                <w:szCs w:val="21"/>
              </w:rPr>
            </w:pPr>
            <w:r>
              <w:rPr>
                <w:rFonts w:ascii="宋体" w:hAnsi="宋体" w:hint="eastAsia"/>
                <w:szCs w:val="21"/>
              </w:rPr>
              <w:t>58.93</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30206</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电费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1.17</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30109</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职业年金缴费</w:t>
            </w:r>
          </w:p>
        </w:tc>
        <w:tc>
          <w:tcPr>
            <w:tcW w:w="1080" w:type="dxa"/>
            <w:shd w:val="clear" w:color="auto" w:fill="auto"/>
            <w:noWrap/>
            <w:vAlign w:val="center"/>
          </w:tcPr>
          <w:p w:rsidR="007F43A6" w:rsidRDefault="00017DAF">
            <w:pPr>
              <w:jc w:val="center"/>
              <w:rPr>
                <w:rFonts w:ascii="宋体" w:hAnsi="宋体"/>
                <w:szCs w:val="21"/>
              </w:rPr>
            </w:pPr>
            <w:r>
              <w:rPr>
                <w:rFonts w:ascii="宋体" w:hAnsi="宋体" w:hint="eastAsia"/>
                <w:szCs w:val="21"/>
              </w:rPr>
              <w:t>37.53</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30207</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邮电费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1.42</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30110</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职工基本医疗保险缴费</w:t>
            </w:r>
          </w:p>
        </w:tc>
        <w:tc>
          <w:tcPr>
            <w:tcW w:w="1080" w:type="dxa"/>
            <w:shd w:val="clear" w:color="auto" w:fill="auto"/>
            <w:noWrap/>
            <w:vAlign w:val="center"/>
          </w:tcPr>
          <w:p w:rsidR="007F43A6" w:rsidRDefault="00017DAF">
            <w:pPr>
              <w:jc w:val="center"/>
              <w:rPr>
                <w:rFonts w:ascii="宋体" w:hAnsi="宋体"/>
                <w:szCs w:val="21"/>
              </w:rPr>
            </w:pPr>
            <w:r>
              <w:rPr>
                <w:rFonts w:ascii="宋体" w:hAnsi="宋体" w:hint="eastAsia"/>
                <w:szCs w:val="21"/>
              </w:rPr>
              <w:t>45.68</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30208</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取暖费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30111</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公务员医疗补助缴费</w:t>
            </w:r>
          </w:p>
        </w:tc>
        <w:tc>
          <w:tcPr>
            <w:tcW w:w="1080" w:type="dxa"/>
            <w:shd w:val="clear" w:color="auto" w:fill="auto"/>
            <w:noWrap/>
            <w:vAlign w:val="center"/>
          </w:tcPr>
          <w:p w:rsidR="007F43A6" w:rsidRDefault="007F43A6">
            <w:pPr>
              <w:ind w:firstLineChars="100" w:firstLine="210"/>
              <w:jc w:val="center"/>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30209</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物业管理费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0.68</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30112</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其他社会保障缴费</w:t>
            </w:r>
          </w:p>
        </w:tc>
        <w:tc>
          <w:tcPr>
            <w:tcW w:w="1080" w:type="dxa"/>
            <w:shd w:val="clear" w:color="auto" w:fill="auto"/>
            <w:noWrap/>
            <w:vAlign w:val="center"/>
          </w:tcPr>
          <w:p w:rsidR="007F43A6" w:rsidRDefault="00017DAF">
            <w:pPr>
              <w:jc w:val="center"/>
              <w:rPr>
                <w:rFonts w:ascii="宋体" w:hAnsi="宋体"/>
                <w:szCs w:val="21"/>
              </w:rPr>
            </w:pPr>
            <w:r>
              <w:rPr>
                <w:rFonts w:ascii="宋体" w:hAnsi="宋体" w:hint="eastAsia"/>
                <w:szCs w:val="21"/>
              </w:rPr>
              <w:t>2.43</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30211</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差旅费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0.40</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30113</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住房公积金</w:t>
            </w:r>
          </w:p>
        </w:tc>
        <w:tc>
          <w:tcPr>
            <w:tcW w:w="1080" w:type="dxa"/>
            <w:shd w:val="clear" w:color="auto" w:fill="auto"/>
            <w:noWrap/>
            <w:vAlign w:val="center"/>
          </w:tcPr>
          <w:p w:rsidR="007F43A6" w:rsidRDefault="00017DAF">
            <w:pPr>
              <w:jc w:val="center"/>
              <w:rPr>
                <w:rFonts w:ascii="宋体" w:hAnsi="宋体"/>
                <w:szCs w:val="21"/>
              </w:rPr>
            </w:pPr>
            <w:r>
              <w:rPr>
                <w:rFonts w:ascii="宋体" w:hAnsi="宋体" w:hint="eastAsia"/>
                <w:szCs w:val="21"/>
              </w:rPr>
              <w:t>25.85</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30212</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因公出国（境）费用</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30114</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医疗费</w:t>
            </w:r>
          </w:p>
        </w:tc>
        <w:tc>
          <w:tcPr>
            <w:tcW w:w="1080" w:type="dxa"/>
            <w:shd w:val="clear" w:color="auto" w:fill="auto"/>
            <w:noWrap/>
            <w:vAlign w:val="center"/>
          </w:tcPr>
          <w:p w:rsidR="007F43A6" w:rsidRDefault="007F43A6">
            <w:pPr>
              <w:ind w:firstLineChars="100" w:firstLine="210"/>
              <w:jc w:val="center"/>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30213</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维修（护）费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1.47</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30199</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其他工资福利支出</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43.69</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30214</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租赁费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0.89</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对个人和家庭的补助</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86.15</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30215</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会议费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30301</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离休费</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30216</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培训费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0.01</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30302</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退休费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86.15</w:t>
            </w: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30217</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公务接待费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30303</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退职（役）费</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30218</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专用材料费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30304</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抚恤金</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30224</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被装购置费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30305</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生活补助</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30225</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专用燃料费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30306</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救济费</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30226</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劳务费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2.61</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30307</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医疗费补助</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30227</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委托业务费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4.90</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30308</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助学金</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30228</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工会经费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9.77</w:t>
            </w: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30309</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奖励金</w:t>
            </w:r>
          </w:p>
        </w:tc>
        <w:tc>
          <w:tcPr>
            <w:tcW w:w="1080" w:type="dxa"/>
            <w:shd w:val="clear" w:color="auto" w:fill="auto"/>
            <w:noWrap/>
            <w:vAlign w:val="center"/>
          </w:tcPr>
          <w:p w:rsidR="007F43A6" w:rsidRDefault="007F43A6">
            <w:pPr>
              <w:ind w:firstLineChars="100" w:firstLine="210"/>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30229</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福利费</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26.83</w:t>
            </w:r>
          </w:p>
        </w:tc>
      </w:tr>
      <w:tr w:rsidR="007F43A6">
        <w:trPr>
          <w:trHeight w:val="384"/>
        </w:trPr>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30310</w:t>
            </w:r>
          </w:p>
        </w:tc>
        <w:tc>
          <w:tcPr>
            <w:tcW w:w="2880" w:type="dxa"/>
            <w:shd w:val="clear" w:color="auto" w:fill="auto"/>
            <w:noWrap/>
            <w:vAlign w:val="center"/>
          </w:tcPr>
          <w:p w:rsidR="007F43A6" w:rsidRDefault="00017DAF">
            <w:pPr>
              <w:ind w:firstLineChars="100" w:firstLine="180"/>
              <w:rPr>
                <w:rFonts w:ascii="宋体" w:hAnsi="宋体"/>
                <w:sz w:val="18"/>
                <w:szCs w:val="18"/>
              </w:rPr>
            </w:pPr>
            <w:r>
              <w:rPr>
                <w:rFonts w:ascii="宋体" w:hAnsi="宋体" w:hint="eastAsia"/>
                <w:sz w:val="18"/>
                <w:szCs w:val="18"/>
              </w:rPr>
              <w:t>个人农业生产补贴</w:t>
            </w:r>
          </w:p>
        </w:tc>
        <w:tc>
          <w:tcPr>
            <w:tcW w:w="1080" w:type="dxa"/>
            <w:shd w:val="clear" w:color="auto" w:fill="auto"/>
            <w:noWrap/>
            <w:vAlign w:val="center"/>
          </w:tcPr>
          <w:p w:rsidR="007F43A6" w:rsidRDefault="007F43A6">
            <w:pPr>
              <w:jc w:val="center"/>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30231</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公务用车运行维护费</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30311</w:t>
            </w:r>
          </w:p>
        </w:tc>
        <w:tc>
          <w:tcPr>
            <w:tcW w:w="2880" w:type="dxa"/>
            <w:shd w:val="clear" w:color="auto" w:fill="auto"/>
            <w:noWrap/>
            <w:vAlign w:val="center"/>
          </w:tcPr>
          <w:p w:rsidR="007F43A6" w:rsidRDefault="00017DAF">
            <w:pPr>
              <w:rPr>
                <w:rFonts w:ascii="宋体" w:hAnsi="宋体"/>
                <w:sz w:val="18"/>
                <w:szCs w:val="18"/>
              </w:rPr>
            </w:pPr>
            <w:r>
              <w:rPr>
                <w:rFonts w:ascii="宋体" w:hAnsi="宋体" w:hint="eastAsia"/>
                <w:sz w:val="18"/>
                <w:szCs w:val="18"/>
              </w:rPr>
              <w:t xml:space="preserve">  </w:t>
            </w:r>
            <w:r>
              <w:rPr>
                <w:rFonts w:ascii="宋体" w:hAnsi="宋体" w:hint="eastAsia"/>
                <w:sz w:val="18"/>
                <w:szCs w:val="18"/>
              </w:rPr>
              <w:t>代缴社会保险费</w:t>
            </w:r>
          </w:p>
        </w:tc>
        <w:tc>
          <w:tcPr>
            <w:tcW w:w="1080" w:type="dxa"/>
            <w:shd w:val="clear" w:color="auto" w:fill="auto"/>
            <w:noWrap/>
            <w:vAlign w:val="center"/>
          </w:tcPr>
          <w:p w:rsidR="007F43A6" w:rsidRDefault="007F43A6">
            <w:pPr>
              <w:jc w:val="center"/>
              <w:rPr>
                <w:rFonts w:ascii="宋体" w:hAnsi="宋体" w:cs="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30239</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其他交通费用</w:t>
            </w:r>
          </w:p>
        </w:tc>
        <w:tc>
          <w:tcPr>
            <w:tcW w:w="1080" w:type="dxa"/>
            <w:shd w:val="clear" w:color="auto" w:fill="auto"/>
            <w:noWrap/>
            <w:vAlign w:val="center"/>
          </w:tcPr>
          <w:p w:rsidR="007F43A6" w:rsidRDefault="007F43A6">
            <w:pPr>
              <w:jc w:val="center"/>
              <w:rPr>
                <w:rFonts w:ascii="宋体" w:hAnsi="宋体" w:cs="宋体"/>
                <w:szCs w:val="21"/>
              </w:rPr>
            </w:pPr>
          </w:p>
        </w:tc>
      </w:tr>
      <w:tr w:rsidR="007F43A6">
        <w:trPr>
          <w:trHeight w:val="414"/>
        </w:trPr>
        <w:tc>
          <w:tcPr>
            <w:tcW w:w="1080"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30399</w:t>
            </w:r>
          </w:p>
        </w:tc>
        <w:tc>
          <w:tcPr>
            <w:tcW w:w="2880"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其他对个人和家庭的补助</w:t>
            </w:r>
          </w:p>
        </w:tc>
        <w:tc>
          <w:tcPr>
            <w:tcW w:w="1080" w:type="dxa"/>
            <w:shd w:val="clear" w:color="auto" w:fill="auto"/>
            <w:noWrap/>
            <w:vAlign w:val="center"/>
          </w:tcPr>
          <w:p w:rsidR="007F43A6" w:rsidRDefault="007F43A6">
            <w:pPr>
              <w:autoSpaceDE w:val="0"/>
              <w:autoSpaceDN w:val="0"/>
              <w:adjustRightInd w:val="0"/>
              <w:ind w:right="-10"/>
              <w:jc w:val="center"/>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30240</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税金及附加费用</w:t>
            </w:r>
          </w:p>
        </w:tc>
        <w:tc>
          <w:tcPr>
            <w:tcW w:w="1080" w:type="dxa"/>
            <w:shd w:val="clear" w:color="auto" w:fill="auto"/>
            <w:noWrap/>
            <w:vAlign w:val="center"/>
          </w:tcPr>
          <w:p w:rsidR="007F43A6" w:rsidRDefault="007F43A6">
            <w:pPr>
              <w:jc w:val="center"/>
              <w:rPr>
                <w:rFonts w:ascii="宋体" w:hAnsi="宋体" w:cs="宋体"/>
                <w:szCs w:val="21"/>
              </w:rPr>
            </w:pPr>
          </w:p>
        </w:tc>
      </w:tr>
      <w:tr w:rsidR="007F43A6">
        <w:trPr>
          <w:trHeight w:val="519"/>
        </w:trPr>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30299</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其他商品和服务支出</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0.26</w:t>
            </w: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资本性支出</w:t>
            </w:r>
          </w:p>
        </w:tc>
        <w:tc>
          <w:tcPr>
            <w:tcW w:w="1080" w:type="dxa"/>
            <w:shd w:val="clear" w:color="auto" w:fill="auto"/>
            <w:noWrap/>
            <w:vAlign w:val="center"/>
          </w:tcPr>
          <w:p w:rsidR="007F43A6" w:rsidRDefault="007F43A6">
            <w:pPr>
              <w:ind w:right="105"/>
              <w:jc w:val="right"/>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31001</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房屋建筑物购建</w:t>
            </w:r>
          </w:p>
        </w:tc>
        <w:tc>
          <w:tcPr>
            <w:tcW w:w="1080" w:type="dxa"/>
            <w:shd w:val="clear" w:color="auto" w:fill="auto"/>
            <w:noWrap/>
            <w:vAlign w:val="center"/>
          </w:tcPr>
          <w:p w:rsidR="007F43A6" w:rsidRDefault="007F43A6">
            <w:pPr>
              <w:jc w:val="right"/>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31002</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办公设备购置</w:t>
            </w:r>
          </w:p>
        </w:tc>
        <w:tc>
          <w:tcPr>
            <w:tcW w:w="1080" w:type="dxa"/>
            <w:shd w:val="clear" w:color="auto" w:fill="auto"/>
            <w:noWrap/>
            <w:vAlign w:val="center"/>
          </w:tcPr>
          <w:p w:rsidR="007F43A6" w:rsidRDefault="007F43A6">
            <w:pPr>
              <w:jc w:val="center"/>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31003</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专用设备购置</w:t>
            </w:r>
          </w:p>
        </w:tc>
        <w:tc>
          <w:tcPr>
            <w:tcW w:w="1080" w:type="dxa"/>
            <w:shd w:val="clear" w:color="auto" w:fill="auto"/>
            <w:noWrap/>
            <w:vAlign w:val="center"/>
          </w:tcPr>
          <w:p w:rsidR="007F43A6" w:rsidRDefault="007F43A6">
            <w:pPr>
              <w:jc w:val="right"/>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31007</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信息网络及软件购置更新</w:t>
            </w:r>
          </w:p>
        </w:tc>
        <w:tc>
          <w:tcPr>
            <w:tcW w:w="1080" w:type="dxa"/>
            <w:shd w:val="clear" w:color="auto" w:fill="auto"/>
            <w:noWrap/>
            <w:vAlign w:val="center"/>
          </w:tcPr>
          <w:p w:rsidR="007F43A6" w:rsidRDefault="007F43A6">
            <w:pPr>
              <w:jc w:val="right"/>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31013</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公务用车购置</w:t>
            </w:r>
          </w:p>
        </w:tc>
        <w:tc>
          <w:tcPr>
            <w:tcW w:w="1080" w:type="dxa"/>
            <w:shd w:val="clear" w:color="auto" w:fill="auto"/>
            <w:noWrap/>
            <w:vAlign w:val="center"/>
          </w:tcPr>
          <w:p w:rsidR="007F43A6" w:rsidRDefault="007F43A6">
            <w:pPr>
              <w:jc w:val="right"/>
              <w:rPr>
                <w:rFonts w:ascii="宋体" w:hAnsi="宋体" w:cs="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31019</w:t>
            </w:r>
          </w:p>
        </w:tc>
        <w:tc>
          <w:tcPr>
            <w:tcW w:w="2344" w:type="dxa"/>
            <w:shd w:val="clear" w:color="auto" w:fill="auto"/>
            <w:noWrap/>
            <w:vAlign w:val="center"/>
          </w:tcPr>
          <w:p w:rsidR="007F43A6" w:rsidRDefault="00017DAF">
            <w:pPr>
              <w:rPr>
                <w:rFonts w:ascii="宋体" w:hAnsi="宋体"/>
                <w:sz w:val="18"/>
                <w:szCs w:val="18"/>
              </w:rPr>
            </w:pPr>
            <w:r>
              <w:rPr>
                <w:rFonts w:ascii="宋体" w:hAnsi="宋体" w:hint="eastAsia"/>
                <w:sz w:val="18"/>
                <w:szCs w:val="18"/>
              </w:rPr>
              <w:t xml:space="preserve">  </w:t>
            </w:r>
            <w:r>
              <w:rPr>
                <w:rFonts w:ascii="宋体" w:hAnsi="宋体" w:hint="eastAsia"/>
                <w:sz w:val="18"/>
                <w:szCs w:val="18"/>
              </w:rPr>
              <w:t>其他交通工具购置</w:t>
            </w:r>
          </w:p>
        </w:tc>
        <w:tc>
          <w:tcPr>
            <w:tcW w:w="1080" w:type="dxa"/>
            <w:shd w:val="clear" w:color="auto" w:fill="auto"/>
            <w:noWrap/>
            <w:vAlign w:val="center"/>
          </w:tcPr>
          <w:p w:rsidR="007F43A6" w:rsidRDefault="007F43A6">
            <w:pPr>
              <w:jc w:val="right"/>
              <w:rPr>
                <w:rFonts w:ascii="宋体" w:hAnsi="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31021</w:t>
            </w:r>
          </w:p>
        </w:tc>
        <w:tc>
          <w:tcPr>
            <w:tcW w:w="2344" w:type="dxa"/>
            <w:shd w:val="clear" w:color="auto" w:fill="auto"/>
            <w:noWrap/>
            <w:vAlign w:val="center"/>
          </w:tcPr>
          <w:p w:rsidR="007F43A6" w:rsidRDefault="00017DAF">
            <w:pPr>
              <w:rPr>
                <w:rFonts w:ascii="宋体" w:hAnsi="宋体"/>
                <w:sz w:val="18"/>
                <w:szCs w:val="18"/>
              </w:rPr>
            </w:pPr>
            <w:r>
              <w:rPr>
                <w:rFonts w:ascii="宋体" w:hAnsi="宋体" w:hint="eastAsia"/>
                <w:sz w:val="18"/>
                <w:szCs w:val="18"/>
              </w:rPr>
              <w:t xml:space="preserve">  </w:t>
            </w:r>
            <w:r>
              <w:rPr>
                <w:rFonts w:ascii="宋体" w:hAnsi="宋体" w:hint="eastAsia"/>
                <w:sz w:val="18"/>
                <w:szCs w:val="18"/>
              </w:rPr>
              <w:t>文物和陈列品购置</w:t>
            </w:r>
          </w:p>
        </w:tc>
        <w:tc>
          <w:tcPr>
            <w:tcW w:w="1080" w:type="dxa"/>
            <w:shd w:val="clear" w:color="auto" w:fill="auto"/>
            <w:noWrap/>
            <w:vAlign w:val="center"/>
          </w:tcPr>
          <w:p w:rsidR="007F43A6" w:rsidRDefault="007F43A6">
            <w:pPr>
              <w:jc w:val="right"/>
              <w:rPr>
                <w:rFonts w:ascii="宋体" w:hAnsi="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31022</w:t>
            </w:r>
          </w:p>
        </w:tc>
        <w:tc>
          <w:tcPr>
            <w:tcW w:w="2344" w:type="dxa"/>
            <w:shd w:val="clear" w:color="auto" w:fill="auto"/>
            <w:noWrap/>
            <w:vAlign w:val="center"/>
          </w:tcPr>
          <w:p w:rsidR="007F43A6" w:rsidRDefault="00017DAF">
            <w:pPr>
              <w:rPr>
                <w:rFonts w:ascii="宋体" w:hAnsi="宋体"/>
                <w:sz w:val="18"/>
                <w:szCs w:val="18"/>
              </w:rPr>
            </w:pPr>
            <w:r>
              <w:rPr>
                <w:rFonts w:ascii="宋体" w:hAnsi="宋体" w:hint="eastAsia"/>
                <w:sz w:val="18"/>
                <w:szCs w:val="18"/>
              </w:rPr>
              <w:t xml:space="preserve">  </w:t>
            </w:r>
            <w:r>
              <w:rPr>
                <w:rFonts w:ascii="宋体" w:hAnsi="宋体" w:hint="eastAsia"/>
                <w:sz w:val="18"/>
                <w:szCs w:val="18"/>
              </w:rPr>
              <w:t>无形资产购置</w:t>
            </w:r>
          </w:p>
        </w:tc>
        <w:tc>
          <w:tcPr>
            <w:tcW w:w="1080" w:type="dxa"/>
            <w:shd w:val="clear" w:color="auto" w:fill="auto"/>
            <w:noWrap/>
            <w:vAlign w:val="center"/>
          </w:tcPr>
          <w:p w:rsidR="007F43A6" w:rsidRDefault="007F43A6">
            <w:pPr>
              <w:jc w:val="right"/>
              <w:rPr>
                <w:rFonts w:ascii="宋体" w:hAnsi="宋体"/>
                <w:szCs w:val="21"/>
              </w:rPr>
            </w:pPr>
          </w:p>
        </w:tc>
      </w:tr>
      <w:tr w:rsidR="007F43A6">
        <w:tc>
          <w:tcPr>
            <w:tcW w:w="10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2880" w:type="dxa"/>
            <w:shd w:val="clear" w:color="auto" w:fill="auto"/>
            <w:noWrap/>
            <w:vAlign w:val="center"/>
          </w:tcPr>
          <w:p w:rsidR="007F43A6" w:rsidRDefault="007F43A6">
            <w:pPr>
              <w:autoSpaceDE w:val="0"/>
              <w:autoSpaceDN w:val="0"/>
              <w:adjustRightInd w:val="0"/>
              <w:ind w:right="840"/>
              <w:rPr>
                <w:rFonts w:ascii="宋体" w:hAnsi="宋体"/>
                <w:szCs w:val="21"/>
              </w:rPr>
            </w:pPr>
          </w:p>
        </w:tc>
        <w:tc>
          <w:tcPr>
            <w:tcW w:w="1080" w:type="dxa"/>
            <w:shd w:val="clear" w:color="auto" w:fill="auto"/>
            <w:noWrap/>
            <w:vAlign w:val="center"/>
          </w:tcPr>
          <w:p w:rsidR="007F43A6" w:rsidRDefault="007F43A6">
            <w:pPr>
              <w:autoSpaceDE w:val="0"/>
              <w:autoSpaceDN w:val="0"/>
              <w:adjustRightInd w:val="0"/>
              <w:ind w:right="840"/>
              <w:jc w:val="right"/>
              <w:rPr>
                <w:rFonts w:ascii="宋体" w:hAnsi="宋体"/>
                <w:szCs w:val="21"/>
              </w:rPr>
            </w:pPr>
          </w:p>
        </w:tc>
        <w:tc>
          <w:tcPr>
            <w:tcW w:w="1076" w:type="dxa"/>
            <w:shd w:val="clear" w:color="auto" w:fill="auto"/>
            <w:noWrap/>
            <w:vAlign w:val="center"/>
          </w:tcPr>
          <w:p w:rsidR="007F43A6" w:rsidRDefault="00017DAF">
            <w:pPr>
              <w:rPr>
                <w:rFonts w:ascii="宋体" w:hAnsi="宋体" w:cs="Arial"/>
                <w:szCs w:val="21"/>
              </w:rPr>
            </w:pPr>
            <w:r>
              <w:rPr>
                <w:rFonts w:ascii="宋体" w:hAnsi="宋体" w:cs="Arial" w:hint="eastAsia"/>
                <w:szCs w:val="21"/>
              </w:rPr>
              <w:t>31099</w:t>
            </w:r>
          </w:p>
        </w:tc>
        <w:tc>
          <w:tcPr>
            <w:tcW w:w="2344" w:type="dxa"/>
            <w:shd w:val="clear" w:color="auto" w:fill="auto"/>
            <w:noWrap/>
            <w:vAlign w:val="center"/>
          </w:tcPr>
          <w:p w:rsidR="007F43A6" w:rsidRDefault="00017DAF">
            <w:pPr>
              <w:rPr>
                <w:rFonts w:ascii="宋体" w:hAnsi="宋体" w:cs="宋体"/>
                <w:sz w:val="18"/>
                <w:szCs w:val="18"/>
              </w:rPr>
            </w:pPr>
            <w:r>
              <w:rPr>
                <w:rFonts w:ascii="宋体" w:hAnsi="宋体" w:hint="eastAsia"/>
                <w:sz w:val="18"/>
                <w:szCs w:val="18"/>
              </w:rPr>
              <w:t xml:space="preserve">  </w:t>
            </w:r>
            <w:r>
              <w:rPr>
                <w:rFonts w:ascii="宋体" w:hAnsi="宋体" w:hint="eastAsia"/>
                <w:sz w:val="18"/>
                <w:szCs w:val="18"/>
              </w:rPr>
              <w:t>其他资本性支出</w:t>
            </w:r>
          </w:p>
        </w:tc>
        <w:tc>
          <w:tcPr>
            <w:tcW w:w="1080" w:type="dxa"/>
            <w:shd w:val="clear" w:color="auto" w:fill="auto"/>
            <w:noWrap/>
            <w:vAlign w:val="center"/>
          </w:tcPr>
          <w:p w:rsidR="007F43A6" w:rsidRDefault="007F43A6">
            <w:pPr>
              <w:jc w:val="right"/>
              <w:rPr>
                <w:rFonts w:ascii="宋体" w:hAnsi="宋体" w:cs="宋体"/>
                <w:szCs w:val="21"/>
              </w:rPr>
            </w:pPr>
          </w:p>
        </w:tc>
      </w:tr>
      <w:tr w:rsidR="007F43A6">
        <w:trPr>
          <w:trHeight w:val="70"/>
        </w:trPr>
        <w:tc>
          <w:tcPr>
            <w:tcW w:w="3960" w:type="dxa"/>
            <w:gridSpan w:val="2"/>
            <w:shd w:val="clear" w:color="auto" w:fill="auto"/>
            <w:noWrap/>
            <w:vAlign w:val="center"/>
          </w:tcPr>
          <w:p w:rsidR="007F43A6" w:rsidRDefault="00017DAF">
            <w:pPr>
              <w:autoSpaceDE w:val="0"/>
              <w:autoSpaceDN w:val="0"/>
              <w:adjustRightInd w:val="0"/>
              <w:ind w:right="840"/>
              <w:jc w:val="center"/>
              <w:rPr>
                <w:rFonts w:ascii="宋体" w:hAnsi="宋体"/>
                <w:szCs w:val="21"/>
              </w:rPr>
            </w:pPr>
            <w:r>
              <w:rPr>
                <w:rFonts w:ascii="宋体" w:hAnsi="宋体" w:hint="eastAsia"/>
                <w:szCs w:val="21"/>
              </w:rPr>
              <w:t>人员经费合计</w:t>
            </w:r>
          </w:p>
        </w:tc>
        <w:tc>
          <w:tcPr>
            <w:tcW w:w="1080" w:type="dxa"/>
            <w:shd w:val="clear" w:color="auto" w:fill="auto"/>
            <w:noWrap/>
            <w:vAlign w:val="center"/>
          </w:tcPr>
          <w:p w:rsidR="007F43A6" w:rsidRDefault="00017DAF">
            <w:pPr>
              <w:autoSpaceDE w:val="0"/>
              <w:autoSpaceDN w:val="0"/>
              <w:adjustRightInd w:val="0"/>
              <w:ind w:right="-10"/>
              <w:jc w:val="center"/>
              <w:rPr>
                <w:rFonts w:ascii="宋体" w:hAnsi="宋体"/>
                <w:szCs w:val="21"/>
              </w:rPr>
            </w:pPr>
            <w:r>
              <w:rPr>
                <w:rFonts w:ascii="宋体" w:hAnsi="宋体" w:hint="eastAsia"/>
                <w:szCs w:val="21"/>
              </w:rPr>
              <w:t>792.67</w:t>
            </w:r>
          </w:p>
        </w:tc>
        <w:tc>
          <w:tcPr>
            <w:tcW w:w="3420" w:type="dxa"/>
            <w:gridSpan w:val="2"/>
            <w:shd w:val="clear" w:color="auto" w:fill="auto"/>
            <w:noWrap/>
            <w:vAlign w:val="center"/>
          </w:tcPr>
          <w:p w:rsidR="007F43A6" w:rsidRDefault="00017DAF">
            <w:pPr>
              <w:jc w:val="center"/>
              <w:rPr>
                <w:rFonts w:ascii="宋体" w:hAnsi="宋体"/>
                <w:szCs w:val="21"/>
              </w:rPr>
            </w:pPr>
            <w:r>
              <w:rPr>
                <w:rFonts w:ascii="宋体" w:hAnsi="宋体" w:hint="eastAsia"/>
                <w:szCs w:val="21"/>
              </w:rPr>
              <w:t>公用经费合计</w:t>
            </w:r>
          </w:p>
        </w:tc>
        <w:tc>
          <w:tcPr>
            <w:tcW w:w="1080" w:type="dxa"/>
            <w:shd w:val="clear" w:color="auto" w:fill="auto"/>
            <w:noWrap/>
            <w:vAlign w:val="center"/>
          </w:tcPr>
          <w:p w:rsidR="007F43A6" w:rsidRDefault="00017DAF">
            <w:pPr>
              <w:jc w:val="center"/>
              <w:rPr>
                <w:rFonts w:ascii="宋体" w:hAnsi="宋体" w:cs="宋体"/>
                <w:szCs w:val="21"/>
              </w:rPr>
            </w:pPr>
            <w:r>
              <w:rPr>
                <w:rFonts w:ascii="宋体" w:hAnsi="宋体" w:cs="宋体" w:hint="eastAsia"/>
                <w:szCs w:val="21"/>
              </w:rPr>
              <w:t>70.99</w:t>
            </w:r>
          </w:p>
        </w:tc>
      </w:tr>
    </w:tbl>
    <w:p w:rsidR="007F43A6" w:rsidRDefault="00017DAF">
      <w:pPr>
        <w:autoSpaceDE w:val="0"/>
        <w:autoSpaceDN w:val="0"/>
        <w:adjustRightInd w:val="0"/>
        <w:rPr>
          <w:rFonts w:ascii="宋体" w:hAnsi="宋体"/>
          <w:szCs w:val="21"/>
        </w:rPr>
        <w:sectPr w:rsidR="007F43A6">
          <w:pgSz w:w="11906" w:h="16838"/>
          <w:pgMar w:top="1440" w:right="1797" w:bottom="1440" w:left="1797" w:header="851" w:footer="992" w:gutter="0"/>
          <w:cols w:space="720"/>
          <w:docGrid w:linePitch="312"/>
        </w:sectPr>
      </w:pPr>
      <w:r>
        <w:rPr>
          <w:rFonts w:ascii="宋体" w:hAnsi="宋体" w:hint="eastAsia"/>
          <w:szCs w:val="21"/>
        </w:rPr>
        <w:t>注：本表反映单位本年度一般公共预算财政拨款基本支出明细情况。</w:t>
      </w: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一般公共预算财政拨款“三公”经费支出决算表</w:t>
      </w:r>
    </w:p>
    <w:p w:rsidR="007F43A6" w:rsidRDefault="00017DAF">
      <w:pPr>
        <w:autoSpaceDE w:val="0"/>
        <w:autoSpaceDN w:val="0"/>
        <w:adjustRightInd w:val="0"/>
        <w:ind w:right="675"/>
        <w:jc w:val="right"/>
        <w:rPr>
          <w:rFonts w:ascii="宋体" w:hAnsi="宋体"/>
          <w:szCs w:val="21"/>
        </w:rPr>
      </w:pPr>
      <w:r>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34"/>
        <w:gridCol w:w="1134"/>
        <w:gridCol w:w="1134"/>
        <w:gridCol w:w="1134"/>
        <w:gridCol w:w="1134"/>
        <w:gridCol w:w="1134"/>
        <w:gridCol w:w="1134"/>
        <w:gridCol w:w="1134"/>
        <w:gridCol w:w="1134"/>
        <w:gridCol w:w="1134"/>
        <w:gridCol w:w="1134"/>
        <w:gridCol w:w="1134"/>
      </w:tblGrid>
      <w:tr w:rsidR="007F43A6">
        <w:trPr>
          <w:trHeight w:val="285"/>
          <w:jc w:val="center"/>
        </w:trPr>
        <w:tc>
          <w:tcPr>
            <w:tcW w:w="1134" w:type="dxa"/>
            <w:gridSpan w:val="12"/>
            <w:tcBorders>
              <w:top w:val="single" w:sz="6" w:space="0" w:color="auto"/>
              <w:left w:val="single" w:sz="6" w:space="0" w:color="auto"/>
              <w:bottom w:val="single" w:sz="6" w:space="0" w:color="auto"/>
              <w:right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r>
      <w:tr w:rsidR="007F43A6">
        <w:trPr>
          <w:trHeight w:val="285"/>
          <w:jc w:val="center"/>
        </w:trPr>
        <w:tc>
          <w:tcPr>
            <w:tcW w:w="1134" w:type="dxa"/>
            <w:gridSpan w:val="2"/>
            <w:vMerge w:val="restart"/>
            <w:tcBorders>
              <w:top w:val="single" w:sz="6" w:space="0" w:color="auto"/>
              <w:left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合计</w:t>
            </w:r>
          </w:p>
        </w:tc>
        <w:tc>
          <w:tcPr>
            <w:tcW w:w="1134" w:type="dxa"/>
            <w:gridSpan w:val="2"/>
            <w:vMerge w:val="restart"/>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因公出国</w:t>
            </w:r>
          </w:p>
          <w:p w:rsidR="007F43A6" w:rsidRDefault="00017DAF">
            <w:pPr>
              <w:widowControl/>
              <w:jc w:val="center"/>
              <w:rPr>
                <w:rFonts w:ascii="宋体" w:hAnsi="宋体" w:cs="宋体"/>
                <w:kern w:val="0"/>
                <w:szCs w:val="21"/>
              </w:rPr>
            </w:pPr>
            <w:r>
              <w:rPr>
                <w:rFonts w:ascii="宋体" w:hAnsi="宋体" w:cs="宋体" w:hint="eastAsia"/>
                <w:kern w:val="0"/>
                <w:szCs w:val="21"/>
              </w:rPr>
              <w:t>（境）费</w:t>
            </w:r>
          </w:p>
        </w:tc>
        <w:tc>
          <w:tcPr>
            <w:tcW w:w="1134" w:type="dxa"/>
            <w:gridSpan w:val="6"/>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1134" w:type="dxa"/>
            <w:gridSpan w:val="2"/>
            <w:vMerge w:val="restart"/>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公务接待费</w:t>
            </w:r>
          </w:p>
        </w:tc>
      </w:tr>
      <w:tr w:rsidR="007F43A6">
        <w:trPr>
          <w:trHeight w:val="731"/>
          <w:jc w:val="center"/>
        </w:trPr>
        <w:tc>
          <w:tcPr>
            <w:tcW w:w="1134" w:type="dxa"/>
            <w:gridSpan w:val="2"/>
            <w:vMerge/>
            <w:tcBorders>
              <w:top w:val="single" w:sz="6" w:space="0" w:color="auto"/>
              <w:left w:val="single" w:sz="6" w:space="0" w:color="auto"/>
              <w:bottom w:val="single" w:sz="6" w:space="0" w:color="auto"/>
            </w:tcBorders>
            <w:noWrap/>
            <w:vAlign w:val="center"/>
          </w:tcPr>
          <w:p w:rsidR="007F43A6" w:rsidRDefault="007F43A6">
            <w:pPr>
              <w:widowControl/>
              <w:jc w:val="left"/>
              <w:rPr>
                <w:rFonts w:ascii="宋体" w:hAnsi="宋体" w:cs="宋体"/>
                <w:kern w:val="0"/>
                <w:szCs w:val="21"/>
              </w:rPr>
            </w:pPr>
          </w:p>
        </w:tc>
        <w:tc>
          <w:tcPr>
            <w:tcW w:w="1134" w:type="dxa"/>
            <w:gridSpan w:val="2"/>
            <w:vMerge/>
            <w:tcBorders>
              <w:top w:val="single" w:sz="6" w:space="0" w:color="auto"/>
              <w:bottom w:val="single" w:sz="6" w:space="0" w:color="auto"/>
            </w:tcBorders>
            <w:noWrap/>
            <w:vAlign w:val="center"/>
          </w:tcPr>
          <w:p w:rsidR="007F43A6" w:rsidRDefault="007F43A6">
            <w:pPr>
              <w:widowControl/>
              <w:jc w:val="left"/>
              <w:rPr>
                <w:rFonts w:ascii="宋体" w:hAnsi="宋体" w:cs="宋体"/>
                <w:kern w:val="0"/>
                <w:szCs w:val="21"/>
              </w:rPr>
            </w:pPr>
          </w:p>
        </w:tc>
        <w:tc>
          <w:tcPr>
            <w:tcW w:w="1134" w:type="dxa"/>
            <w:gridSpan w:val="2"/>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小计</w:t>
            </w:r>
          </w:p>
        </w:tc>
        <w:tc>
          <w:tcPr>
            <w:tcW w:w="1134" w:type="dxa"/>
            <w:gridSpan w:val="2"/>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公务用车</w:t>
            </w:r>
          </w:p>
          <w:p w:rsidR="007F43A6" w:rsidRDefault="00017DAF">
            <w:pPr>
              <w:widowControl/>
              <w:jc w:val="center"/>
              <w:rPr>
                <w:rFonts w:ascii="宋体" w:hAnsi="宋体" w:cs="宋体"/>
                <w:kern w:val="0"/>
                <w:szCs w:val="21"/>
              </w:rPr>
            </w:pPr>
            <w:r>
              <w:rPr>
                <w:rFonts w:ascii="宋体" w:hAnsi="宋体" w:cs="宋体" w:hint="eastAsia"/>
                <w:kern w:val="0"/>
                <w:szCs w:val="21"/>
              </w:rPr>
              <w:t>购置费</w:t>
            </w:r>
          </w:p>
        </w:tc>
        <w:tc>
          <w:tcPr>
            <w:tcW w:w="1134" w:type="dxa"/>
            <w:gridSpan w:val="2"/>
            <w:tcBorders>
              <w:top w:val="single" w:sz="6"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公务用车</w:t>
            </w:r>
          </w:p>
          <w:p w:rsidR="007F43A6" w:rsidRDefault="00017DAF">
            <w:pPr>
              <w:widowControl/>
              <w:jc w:val="center"/>
              <w:rPr>
                <w:rFonts w:ascii="宋体" w:hAnsi="宋体" w:cs="宋体"/>
                <w:kern w:val="0"/>
                <w:szCs w:val="21"/>
              </w:rPr>
            </w:pPr>
            <w:r>
              <w:rPr>
                <w:rFonts w:ascii="宋体" w:hAnsi="宋体" w:cs="宋体" w:hint="eastAsia"/>
                <w:kern w:val="0"/>
                <w:szCs w:val="21"/>
              </w:rPr>
              <w:t>运行维护费</w:t>
            </w:r>
          </w:p>
        </w:tc>
        <w:tc>
          <w:tcPr>
            <w:tcW w:w="1134" w:type="dxa"/>
            <w:gridSpan w:val="2"/>
            <w:vMerge/>
            <w:tcBorders>
              <w:top w:val="single" w:sz="6" w:space="0" w:color="auto"/>
              <w:bottom w:val="single" w:sz="6" w:space="0" w:color="auto"/>
            </w:tcBorders>
            <w:noWrap/>
            <w:vAlign w:val="center"/>
          </w:tcPr>
          <w:p w:rsidR="007F43A6" w:rsidRDefault="007F43A6">
            <w:pPr>
              <w:widowControl/>
              <w:jc w:val="left"/>
              <w:rPr>
                <w:rFonts w:ascii="宋体" w:hAnsi="宋体" w:cs="宋体"/>
                <w:kern w:val="0"/>
                <w:szCs w:val="21"/>
              </w:rPr>
            </w:pPr>
          </w:p>
        </w:tc>
      </w:tr>
      <w:tr w:rsidR="007F43A6">
        <w:trPr>
          <w:trHeight w:val="743"/>
          <w:jc w:val="center"/>
        </w:trPr>
        <w:tc>
          <w:tcPr>
            <w:tcW w:w="1134" w:type="dxa"/>
            <w:tcBorders>
              <w:top w:val="single" w:sz="6" w:space="0" w:color="auto"/>
              <w:left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决算数</w:t>
            </w:r>
          </w:p>
        </w:tc>
      </w:tr>
      <w:tr w:rsidR="007F43A6">
        <w:trPr>
          <w:trHeight w:val="300"/>
          <w:jc w:val="center"/>
        </w:trPr>
        <w:tc>
          <w:tcPr>
            <w:tcW w:w="1134" w:type="dxa"/>
            <w:tcBorders>
              <w:top w:val="single" w:sz="6" w:space="0" w:color="auto"/>
              <w:left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0.50</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0</w:t>
            </w:r>
          </w:p>
        </w:tc>
        <w:tc>
          <w:tcPr>
            <w:tcW w:w="1134" w:type="dxa"/>
            <w:tcBorders>
              <w:top w:val="single" w:sz="6" w:space="0" w:color="auto"/>
              <w:bottom w:val="single" w:sz="6" w:space="0" w:color="auto"/>
              <w:right w:val="single" w:sz="4"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left w:val="single" w:sz="4" w:space="0" w:color="auto"/>
              <w:bottom w:val="single" w:sz="6" w:space="0" w:color="auto"/>
            </w:tcBorders>
            <w:noWrap/>
            <w:vAlign w:val="center"/>
          </w:tcPr>
          <w:p w:rsidR="007F43A6" w:rsidRDefault="007F43A6">
            <w:pPr>
              <w:widowControl/>
              <w:jc w:val="right"/>
              <w:rPr>
                <w:rFonts w:ascii="宋体" w:hAnsi="宋体" w:cs="宋体"/>
                <w:kern w:val="0"/>
                <w:szCs w:val="21"/>
              </w:rPr>
            </w:pPr>
          </w:p>
        </w:tc>
        <w:tc>
          <w:tcPr>
            <w:tcW w:w="1134" w:type="dxa"/>
            <w:tcBorders>
              <w:top w:val="single" w:sz="6" w:space="0" w:color="auto"/>
              <w:bottom w:val="single" w:sz="6" w:space="0" w:color="auto"/>
              <w:right w:val="single" w:sz="4"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0.50</w:t>
            </w:r>
          </w:p>
        </w:tc>
        <w:tc>
          <w:tcPr>
            <w:tcW w:w="1134" w:type="dxa"/>
            <w:tcBorders>
              <w:top w:val="single" w:sz="6" w:space="0" w:color="auto"/>
              <w:left w:val="single" w:sz="4" w:space="0" w:color="auto"/>
              <w:bottom w:val="single" w:sz="6" w:space="0" w:color="auto"/>
            </w:tcBorders>
            <w:noWrap/>
            <w:vAlign w:val="center"/>
          </w:tcPr>
          <w:p w:rsidR="007F43A6" w:rsidRDefault="00017DAF">
            <w:pPr>
              <w:widowControl/>
              <w:jc w:val="center"/>
              <w:rPr>
                <w:rFonts w:ascii="宋体" w:hAnsi="宋体" w:cs="宋体"/>
                <w:kern w:val="0"/>
                <w:szCs w:val="21"/>
              </w:rPr>
            </w:pPr>
            <w:r>
              <w:rPr>
                <w:rFonts w:ascii="宋体" w:hAnsi="宋体" w:cs="宋体" w:hint="eastAsia"/>
                <w:kern w:val="0"/>
                <w:szCs w:val="21"/>
              </w:rPr>
              <w:t>0</w:t>
            </w:r>
          </w:p>
        </w:tc>
      </w:tr>
    </w:tbl>
    <w:p w:rsidR="007F43A6" w:rsidRDefault="00017DAF">
      <w:pPr>
        <w:autoSpaceDE w:val="0"/>
        <w:autoSpaceDN w:val="0"/>
        <w:adjustRightInd w:val="0"/>
        <w:rPr>
          <w:rFonts w:ascii="宋体" w:hAnsi="宋体"/>
          <w:szCs w:val="21"/>
        </w:rPr>
        <w:sectPr w:rsidR="007F43A6">
          <w:pgSz w:w="16838" w:h="11906" w:orient="landscape"/>
          <w:pgMar w:top="1797" w:right="1440" w:bottom="1797" w:left="1440" w:header="851" w:footer="992" w:gutter="0"/>
          <w:cols w:space="720"/>
          <w:docGrid w:linePitch="312"/>
        </w:sectPr>
      </w:pPr>
      <w:r>
        <w:rPr>
          <w:rFonts w:ascii="宋体" w:hAnsi="宋体" w:hint="eastAsia"/>
          <w:szCs w:val="21"/>
        </w:rPr>
        <w:t>注：本表反映单位本年度“三公”经费支出预决算情况。</w:t>
      </w:r>
    </w:p>
    <w:p w:rsidR="007F43A6" w:rsidRDefault="00017DAF">
      <w:pPr>
        <w:autoSpaceDE w:val="0"/>
        <w:autoSpaceDN w:val="0"/>
        <w:adjustRightInd w:val="0"/>
        <w:jc w:val="center"/>
        <w:outlineLvl w:val="0"/>
        <w:rPr>
          <w:rFonts w:ascii="宋体" w:hAnsi="宋体"/>
          <w:szCs w:val="21"/>
        </w:rPr>
      </w:pPr>
      <w:r>
        <w:rPr>
          <w:rFonts w:ascii="宋体" w:hAnsi="宋体" w:hint="eastAsia"/>
          <w:szCs w:val="21"/>
        </w:rPr>
        <w:lastRenderedPageBreak/>
        <w:t>政府性基金预算财政拨款收入支出决算表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2160"/>
        <w:gridCol w:w="1440"/>
        <w:gridCol w:w="1620"/>
        <w:gridCol w:w="1620"/>
        <w:gridCol w:w="1416"/>
        <w:gridCol w:w="1644"/>
        <w:gridCol w:w="1980"/>
      </w:tblGrid>
      <w:tr w:rsidR="007F43A6">
        <w:trPr>
          <w:trHeight w:val="480"/>
          <w:jc w:val="center"/>
        </w:trPr>
        <w:tc>
          <w:tcPr>
            <w:tcW w:w="3370" w:type="dxa"/>
            <w:gridSpan w:val="2"/>
            <w:noWrap/>
            <w:vAlign w:val="center"/>
          </w:tcPr>
          <w:p w:rsidR="007F43A6" w:rsidRDefault="00017DAF">
            <w:pPr>
              <w:widowControl/>
              <w:jc w:val="center"/>
              <w:rPr>
                <w:rFonts w:ascii="宋体" w:hAnsi="宋体"/>
                <w:szCs w:val="21"/>
              </w:rPr>
            </w:pPr>
            <w:r>
              <w:rPr>
                <w:rFonts w:ascii="宋体" w:hAnsi="宋体" w:hint="eastAsia"/>
                <w:szCs w:val="21"/>
              </w:rPr>
              <w:t>项目</w:t>
            </w:r>
          </w:p>
        </w:tc>
        <w:tc>
          <w:tcPr>
            <w:tcW w:w="1440" w:type="dxa"/>
            <w:vMerge w:val="restart"/>
            <w:noWrap/>
            <w:vAlign w:val="center"/>
          </w:tcPr>
          <w:p w:rsidR="007F43A6" w:rsidRDefault="00017DAF">
            <w:pPr>
              <w:widowControl/>
              <w:jc w:val="center"/>
              <w:rPr>
                <w:rFonts w:ascii="宋体" w:hAnsi="宋体"/>
                <w:szCs w:val="21"/>
              </w:rPr>
            </w:pPr>
            <w:r>
              <w:rPr>
                <w:rFonts w:ascii="宋体" w:hAnsi="宋体" w:hint="eastAsia"/>
                <w:szCs w:val="21"/>
              </w:rPr>
              <w:t>年初结转和结余</w:t>
            </w:r>
          </w:p>
        </w:tc>
        <w:tc>
          <w:tcPr>
            <w:tcW w:w="1620" w:type="dxa"/>
            <w:vMerge w:val="restart"/>
            <w:noWrap/>
            <w:vAlign w:val="center"/>
          </w:tcPr>
          <w:p w:rsidR="007F43A6" w:rsidRDefault="00017DAF">
            <w:pPr>
              <w:widowControl/>
              <w:jc w:val="center"/>
              <w:rPr>
                <w:rFonts w:ascii="宋体" w:hAnsi="宋体"/>
                <w:szCs w:val="21"/>
              </w:rPr>
            </w:pPr>
            <w:r>
              <w:rPr>
                <w:rFonts w:ascii="宋体" w:hAnsi="宋体" w:hint="eastAsia"/>
                <w:szCs w:val="21"/>
              </w:rPr>
              <w:t>本年收入</w:t>
            </w:r>
          </w:p>
        </w:tc>
        <w:tc>
          <w:tcPr>
            <w:tcW w:w="4680" w:type="dxa"/>
            <w:gridSpan w:val="3"/>
            <w:vMerge w:val="restart"/>
            <w:noWrap/>
            <w:vAlign w:val="center"/>
          </w:tcPr>
          <w:p w:rsidR="007F43A6" w:rsidRDefault="00017DAF">
            <w:pPr>
              <w:jc w:val="center"/>
              <w:rPr>
                <w:rFonts w:ascii="宋体" w:hAnsi="宋体"/>
                <w:szCs w:val="21"/>
              </w:rPr>
            </w:pPr>
            <w:r>
              <w:rPr>
                <w:rFonts w:ascii="宋体" w:hAnsi="宋体" w:hint="eastAsia"/>
                <w:szCs w:val="21"/>
              </w:rPr>
              <w:t>本年支出</w:t>
            </w:r>
          </w:p>
        </w:tc>
        <w:tc>
          <w:tcPr>
            <w:tcW w:w="1980" w:type="dxa"/>
            <w:vMerge w:val="restart"/>
            <w:noWrap/>
            <w:vAlign w:val="center"/>
          </w:tcPr>
          <w:p w:rsidR="007F43A6" w:rsidRDefault="00017DAF">
            <w:pPr>
              <w:widowControl/>
              <w:jc w:val="center"/>
              <w:rPr>
                <w:rFonts w:ascii="宋体" w:hAnsi="宋体"/>
                <w:szCs w:val="21"/>
              </w:rPr>
            </w:pPr>
            <w:r>
              <w:rPr>
                <w:rFonts w:ascii="宋体" w:hAnsi="宋体" w:hint="eastAsia"/>
                <w:szCs w:val="21"/>
              </w:rPr>
              <w:t>年末结转和</w:t>
            </w:r>
          </w:p>
          <w:p w:rsidR="007F43A6" w:rsidRDefault="00017DAF">
            <w:pPr>
              <w:widowControl/>
              <w:jc w:val="center"/>
              <w:rPr>
                <w:rFonts w:ascii="宋体" w:hAnsi="宋体"/>
                <w:szCs w:val="21"/>
              </w:rPr>
            </w:pPr>
            <w:r>
              <w:rPr>
                <w:rFonts w:ascii="宋体" w:hAnsi="宋体" w:hint="eastAsia"/>
                <w:szCs w:val="21"/>
              </w:rPr>
              <w:t>结余</w:t>
            </w:r>
          </w:p>
        </w:tc>
      </w:tr>
      <w:tr w:rsidR="007F43A6">
        <w:trPr>
          <w:trHeight w:val="747"/>
          <w:jc w:val="center"/>
        </w:trPr>
        <w:tc>
          <w:tcPr>
            <w:tcW w:w="1210" w:type="dxa"/>
            <w:noWrap/>
            <w:vAlign w:val="center"/>
          </w:tcPr>
          <w:p w:rsidR="007F43A6" w:rsidRDefault="00017DAF">
            <w:pPr>
              <w:widowControl/>
              <w:jc w:val="center"/>
              <w:rPr>
                <w:rFonts w:ascii="宋体" w:hAnsi="宋体"/>
                <w:szCs w:val="21"/>
              </w:rPr>
            </w:pPr>
            <w:r>
              <w:rPr>
                <w:rFonts w:ascii="宋体" w:hAnsi="宋体" w:hint="eastAsia"/>
                <w:szCs w:val="21"/>
              </w:rPr>
              <w:t>功能分类科目编码</w:t>
            </w:r>
          </w:p>
        </w:tc>
        <w:tc>
          <w:tcPr>
            <w:tcW w:w="2160" w:type="dxa"/>
            <w:noWrap/>
            <w:vAlign w:val="center"/>
          </w:tcPr>
          <w:p w:rsidR="007F43A6" w:rsidRDefault="00017DAF">
            <w:pPr>
              <w:widowControl/>
              <w:jc w:val="center"/>
              <w:rPr>
                <w:rFonts w:ascii="宋体" w:hAnsi="宋体"/>
                <w:szCs w:val="21"/>
              </w:rPr>
            </w:pPr>
            <w:r>
              <w:rPr>
                <w:rFonts w:ascii="宋体" w:hAnsi="宋体" w:hint="eastAsia"/>
                <w:szCs w:val="21"/>
              </w:rPr>
              <w:t>科目名称</w:t>
            </w:r>
          </w:p>
        </w:tc>
        <w:tc>
          <w:tcPr>
            <w:tcW w:w="1440" w:type="dxa"/>
            <w:vMerge/>
            <w:noWrap/>
            <w:vAlign w:val="center"/>
          </w:tcPr>
          <w:p w:rsidR="007F43A6" w:rsidRDefault="007F43A6">
            <w:pPr>
              <w:widowControl/>
              <w:jc w:val="center"/>
              <w:rPr>
                <w:rFonts w:ascii="宋体" w:hAnsi="宋体"/>
                <w:szCs w:val="21"/>
              </w:rPr>
            </w:pPr>
          </w:p>
        </w:tc>
        <w:tc>
          <w:tcPr>
            <w:tcW w:w="1620" w:type="dxa"/>
            <w:vMerge/>
            <w:noWrap/>
            <w:vAlign w:val="center"/>
          </w:tcPr>
          <w:p w:rsidR="007F43A6" w:rsidRDefault="007F43A6">
            <w:pPr>
              <w:widowControl/>
              <w:jc w:val="center"/>
              <w:rPr>
                <w:rFonts w:ascii="宋体" w:hAnsi="宋体"/>
                <w:szCs w:val="21"/>
              </w:rPr>
            </w:pPr>
          </w:p>
        </w:tc>
        <w:tc>
          <w:tcPr>
            <w:tcW w:w="4680" w:type="dxa"/>
            <w:gridSpan w:val="3"/>
            <w:vMerge/>
            <w:noWrap/>
            <w:vAlign w:val="center"/>
          </w:tcPr>
          <w:p w:rsidR="007F43A6" w:rsidRDefault="007F43A6">
            <w:pPr>
              <w:widowControl/>
              <w:jc w:val="center"/>
              <w:rPr>
                <w:rFonts w:ascii="宋体" w:hAnsi="宋体"/>
                <w:szCs w:val="21"/>
              </w:rPr>
            </w:pPr>
          </w:p>
        </w:tc>
        <w:tc>
          <w:tcPr>
            <w:tcW w:w="1980" w:type="dxa"/>
            <w:vMerge/>
            <w:noWrap/>
            <w:vAlign w:val="center"/>
          </w:tcPr>
          <w:p w:rsidR="007F43A6" w:rsidRDefault="007F43A6">
            <w:pPr>
              <w:widowControl/>
              <w:jc w:val="center"/>
              <w:rPr>
                <w:rFonts w:ascii="宋体" w:hAnsi="宋体"/>
                <w:szCs w:val="21"/>
              </w:rPr>
            </w:pPr>
          </w:p>
        </w:tc>
      </w:tr>
      <w:tr w:rsidR="007F43A6">
        <w:trPr>
          <w:trHeight w:val="480"/>
          <w:jc w:val="center"/>
        </w:trPr>
        <w:tc>
          <w:tcPr>
            <w:tcW w:w="3370" w:type="dxa"/>
            <w:gridSpan w:val="2"/>
            <w:noWrap/>
            <w:vAlign w:val="center"/>
          </w:tcPr>
          <w:p w:rsidR="007F43A6" w:rsidRDefault="00017DAF">
            <w:pPr>
              <w:jc w:val="center"/>
              <w:rPr>
                <w:rFonts w:ascii="宋体" w:hAnsi="宋体" w:cs="宋体"/>
                <w:szCs w:val="21"/>
              </w:rPr>
            </w:pPr>
            <w:r>
              <w:rPr>
                <w:rFonts w:ascii="宋体" w:hAnsi="宋体" w:cs="宋体" w:hint="eastAsia"/>
                <w:szCs w:val="21"/>
              </w:rPr>
              <w:t>合计</w:t>
            </w: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017DAF">
            <w:pPr>
              <w:widowControl/>
              <w:jc w:val="center"/>
              <w:rPr>
                <w:rFonts w:ascii="宋体" w:hAnsi="宋体"/>
                <w:szCs w:val="21"/>
              </w:rPr>
            </w:pPr>
            <w:r>
              <w:rPr>
                <w:rFonts w:ascii="宋体" w:hAnsi="宋体" w:hint="eastAsia"/>
                <w:szCs w:val="21"/>
              </w:rPr>
              <w:t>合计</w:t>
            </w:r>
          </w:p>
        </w:tc>
        <w:tc>
          <w:tcPr>
            <w:tcW w:w="1416" w:type="dxa"/>
            <w:noWrap/>
            <w:vAlign w:val="center"/>
          </w:tcPr>
          <w:p w:rsidR="007F43A6" w:rsidRDefault="00017DAF">
            <w:pPr>
              <w:widowControl/>
              <w:jc w:val="center"/>
              <w:rPr>
                <w:rFonts w:ascii="宋体" w:hAnsi="宋体"/>
                <w:szCs w:val="21"/>
              </w:rPr>
            </w:pPr>
            <w:r>
              <w:rPr>
                <w:rFonts w:ascii="宋体" w:hAnsi="宋体" w:hint="eastAsia"/>
                <w:szCs w:val="21"/>
              </w:rPr>
              <w:t>基本支出</w:t>
            </w:r>
          </w:p>
        </w:tc>
        <w:tc>
          <w:tcPr>
            <w:tcW w:w="1644" w:type="dxa"/>
            <w:noWrap/>
            <w:vAlign w:val="center"/>
          </w:tcPr>
          <w:p w:rsidR="007F43A6" w:rsidRDefault="00017DAF">
            <w:pPr>
              <w:widowControl/>
              <w:jc w:val="center"/>
              <w:rPr>
                <w:rFonts w:ascii="宋体" w:hAnsi="宋体"/>
                <w:szCs w:val="21"/>
              </w:rPr>
            </w:pPr>
            <w:r>
              <w:rPr>
                <w:rFonts w:ascii="宋体" w:hAnsi="宋体" w:hint="eastAsia"/>
                <w:szCs w:val="21"/>
              </w:rPr>
              <w:t>项目支出</w:t>
            </w: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bl>
    <w:p w:rsidR="007F43A6" w:rsidRDefault="00017DAF">
      <w:pPr>
        <w:rPr>
          <w:rFonts w:ascii="宋体" w:hAnsi="宋体"/>
          <w:szCs w:val="21"/>
        </w:rPr>
      </w:pPr>
      <w:r>
        <w:rPr>
          <w:rFonts w:ascii="宋体" w:hAnsi="宋体" w:hint="eastAsia"/>
          <w:szCs w:val="21"/>
        </w:rPr>
        <w:t>注：本表反映单位本年度政府性基金预算财政拨款收入支出及结转和结余情况。</w:t>
      </w:r>
    </w:p>
    <w:p w:rsidR="007F43A6" w:rsidRDefault="00017DAF">
      <w:pPr>
        <w:rPr>
          <w:rFonts w:ascii="宋体" w:hAnsi="宋体"/>
          <w:szCs w:val="21"/>
        </w:rPr>
      </w:pPr>
      <w:r>
        <w:rPr>
          <w:rFonts w:ascii="宋体" w:hAnsi="宋体" w:hint="eastAsia"/>
          <w:szCs w:val="21"/>
        </w:rPr>
        <w:t>说明：上海市闵行区水资源管理中心（上海市闵行区自来水管理所）本年度没有政府性基金预算财政拨款收入和支出，故本表无数据。</w:t>
      </w:r>
    </w:p>
    <w:p w:rsidR="007F43A6" w:rsidRDefault="00017DAF">
      <w:pPr>
        <w:autoSpaceDE w:val="0"/>
        <w:autoSpaceDN w:val="0"/>
        <w:adjustRightInd w:val="0"/>
        <w:jc w:val="center"/>
        <w:outlineLvl w:val="0"/>
        <w:rPr>
          <w:rFonts w:ascii="宋体" w:hAnsi="宋体"/>
          <w:szCs w:val="21"/>
        </w:rPr>
      </w:pPr>
      <w:r>
        <w:rPr>
          <w:rFonts w:ascii="宋体" w:hAnsi="宋体"/>
          <w:szCs w:val="21"/>
        </w:rPr>
        <w:br w:type="page"/>
      </w:r>
      <w:r>
        <w:rPr>
          <w:rFonts w:ascii="宋体" w:hAnsi="宋体" w:hint="eastAsia"/>
          <w:szCs w:val="21"/>
        </w:rPr>
        <w:lastRenderedPageBreak/>
        <w:t>国有资本经营预算财政拨款收入支出决算表</w:t>
      </w:r>
    </w:p>
    <w:p w:rsidR="007F43A6" w:rsidRDefault="00017DAF">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2160"/>
        <w:gridCol w:w="1440"/>
        <w:gridCol w:w="1620"/>
        <w:gridCol w:w="1620"/>
        <w:gridCol w:w="1416"/>
        <w:gridCol w:w="1644"/>
        <w:gridCol w:w="1980"/>
      </w:tblGrid>
      <w:tr w:rsidR="007F43A6">
        <w:trPr>
          <w:trHeight w:val="480"/>
          <w:jc w:val="center"/>
        </w:trPr>
        <w:tc>
          <w:tcPr>
            <w:tcW w:w="3370" w:type="dxa"/>
            <w:gridSpan w:val="2"/>
            <w:noWrap/>
            <w:vAlign w:val="center"/>
          </w:tcPr>
          <w:p w:rsidR="007F43A6" w:rsidRDefault="00017DAF">
            <w:pPr>
              <w:widowControl/>
              <w:jc w:val="center"/>
              <w:rPr>
                <w:rFonts w:ascii="宋体" w:hAnsi="宋体"/>
                <w:szCs w:val="21"/>
              </w:rPr>
            </w:pPr>
            <w:r>
              <w:rPr>
                <w:rFonts w:ascii="宋体" w:hAnsi="宋体" w:hint="eastAsia"/>
                <w:szCs w:val="21"/>
              </w:rPr>
              <w:t>项目</w:t>
            </w:r>
          </w:p>
        </w:tc>
        <w:tc>
          <w:tcPr>
            <w:tcW w:w="1440" w:type="dxa"/>
            <w:vMerge w:val="restart"/>
            <w:noWrap/>
            <w:vAlign w:val="center"/>
          </w:tcPr>
          <w:p w:rsidR="007F43A6" w:rsidRDefault="00017DAF">
            <w:pPr>
              <w:widowControl/>
              <w:jc w:val="center"/>
              <w:rPr>
                <w:rFonts w:ascii="宋体" w:hAnsi="宋体"/>
                <w:szCs w:val="21"/>
              </w:rPr>
            </w:pPr>
            <w:r>
              <w:rPr>
                <w:rFonts w:ascii="宋体" w:hAnsi="宋体" w:hint="eastAsia"/>
                <w:szCs w:val="21"/>
              </w:rPr>
              <w:t>年初结转和结余</w:t>
            </w:r>
          </w:p>
        </w:tc>
        <w:tc>
          <w:tcPr>
            <w:tcW w:w="1620" w:type="dxa"/>
            <w:vMerge w:val="restart"/>
            <w:noWrap/>
            <w:vAlign w:val="center"/>
          </w:tcPr>
          <w:p w:rsidR="007F43A6" w:rsidRDefault="00017DAF">
            <w:pPr>
              <w:widowControl/>
              <w:jc w:val="center"/>
              <w:rPr>
                <w:rFonts w:ascii="宋体" w:hAnsi="宋体"/>
                <w:szCs w:val="21"/>
              </w:rPr>
            </w:pPr>
            <w:r>
              <w:rPr>
                <w:rFonts w:ascii="宋体" w:hAnsi="宋体" w:hint="eastAsia"/>
                <w:szCs w:val="21"/>
              </w:rPr>
              <w:t>本年收入</w:t>
            </w:r>
          </w:p>
        </w:tc>
        <w:tc>
          <w:tcPr>
            <w:tcW w:w="4680" w:type="dxa"/>
            <w:gridSpan w:val="3"/>
            <w:vMerge w:val="restart"/>
            <w:noWrap/>
            <w:vAlign w:val="center"/>
          </w:tcPr>
          <w:p w:rsidR="007F43A6" w:rsidRDefault="00017DAF">
            <w:pPr>
              <w:jc w:val="center"/>
              <w:rPr>
                <w:rFonts w:ascii="宋体" w:hAnsi="宋体"/>
                <w:szCs w:val="21"/>
              </w:rPr>
            </w:pPr>
            <w:r>
              <w:rPr>
                <w:rFonts w:ascii="宋体" w:hAnsi="宋体" w:hint="eastAsia"/>
                <w:szCs w:val="21"/>
              </w:rPr>
              <w:t>本年支出</w:t>
            </w:r>
          </w:p>
        </w:tc>
        <w:tc>
          <w:tcPr>
            <w:tcW w:w="1980" w:type="dxa"/>
            <w:vMerge w:val="restart"/>
            <w:noWrap/>
            <w:vAlign w:val="center"/>
          </w:tcPr>
          <w:p w:rsidR="007F43A6" w:rsidRDefault="00017DAF">
            <w:pPr>
              <w:widowControl/>
              <w:jc w:val="center"/>
              <w:rPr>
                <w:rFonts w:ascii="宋体" w:hAnsi="宋体"/>
                <w:szCs w:val="21"/>
              </w:rPr>
            </w:pPr>
            <w:r>
              <w:rPr>
                <w:rFonts w:ascii="宋体" w:hAnsi="宋体" w:hint="eastAsia"/>
                <w:szCs w:val="21"/>
              </w:rPr>
              <w:t>年末结转和</w:t>
            </w:r>
          </w:p>
          <w:p w:rsidR="007F43A6" w:rsidRDefault="00017DAF">
            <w:pPr>
              <w:widowControl/>
              <w:jc w:val="center"/>
              <w:rPr>
                <w:rFonts w:ascii="宋体" w:hAnsi="宋体"/>
                <w:szCs w:val="21"/>
              </w:rPr>
            </w:pPr>
            <w:r>
              <w:rPr>
                <w:rFonts w:ascii="宋体" w:hAnsi="宋体" w:hint="eastAsia"/>
                <w:szCs w:val="21"/>
              </w:rPr>
              <w:t>结余</w:t>
            </w:r>
          </w:p>
        </w:tc>
      </w:tr>
      <w:tr w:rsidR="007F43A6">
        <w:trPr>
          <w:trHeight w:val="747"/>
          <w:jc w:val="center"/>
        </w:trPr>
        <w:tc>
          <w:tcPr>
            <w:tcW w:w="1210" w:type="dxa"/>
            <w:noWrap/>
            <w:vAlign w:val="center"/>
          </w:tcPr>
          <w:p w:rsidR="007F43A6" w:rsidRDefault="00017DAF">
            <w:pPr>
              <w:widowControl/>
              <w:jc w:val="center"/>
              <w:rPr>
                <w:rFonts w:ascii="宋体" w:hAnsi="宋体"/>
                <w:szCs w:val="21"/>
              </w:rPr>
            </w:pPr>
            <w:r>
              <w:rPr>
                <w:rFonts w:ascii="宋体" w:hAnsi="宋体" w:hint="eastAsia"/>
                <w:szCs w:val="21"/>
              </w:rPr>
              <w:t>功能分类科目编码</w:t>
            </w:r>
          </w:p>
        </w:tc>
        <w:tc>
          <w:tcPr>
            <w:tcW w:w="2160" w:type="dxa"/>
            <w:noWrap/>
            <w:vAlign w:val="center"/>
          </w:tcPr>
          <w:p w:rsidR="007F43A6" w:rsidRDefault="00017DAF">
            <w:pPr>
              <w:widowControl/>
              <w:jc w:val="center"/>
              <w:rPr>
                <w:rFonts w:ascii="宋体" w:hAnsi="宋体"/>
                <w:szCs w:val="21"/>
              </w:rPr>
            </w:pPr>
            <w:r>
              <w:rPr>
                <w:rFonts w:ascii="宋体" w:hAnsi="宋体" w:hint="eastAsia"/>
                <w:szCs w:val="21"/>
              </w:rPr>
              <w:t>科目名称</w:t>
            </w:r>
          </w:p>
        </w:tc>
        <w:tc>
          <w:tcPr>
            <w:tcW w:w="1440" w:type="dxa"/>
            <w:vMerge/>
            <w:noWrap/>
            <w:vAlign w:val="center"/>
          </w:tcPr>
          <w:p w:rsidR="007F43A6" w:rsidRDefault="007F43A6">
            <w:pPr>
              <w:widowControl/>
              <w:jc w:val="center"/>
              <w:rPr>
                <w:rFonts w:ascii="宋体" w:hAnsi="宋体"/>
                <w:szCs w:val="21"/>
              </w:rPr>
            </w:pPr>
          </w:p>
        </w:tc>
        <w:tc>
          <w:tcPr>
            <w:tcW w:w="1620" w:type="dxa"/>
            <w:vMerge/>
            <w:noWrap/>
            <w:vAlign w:val="center"/>
          </w:tcPr>
          <w:p w:rsidR="007F43A6" w:rsidRDefault="007F43A6">
            <w:pPr>
              <w:widowControl/>
              <w:jc w:val="center"/>
              <w:rPr>
                <w:rFonts w:ascii="宋体" w:hAnsi="宋体"/>
                <w:szCs w:val="21"/>
              </w:rPr>
            </w:pPr>
          </w:p>
        </w:tc>
        <w:tc>
          <w:tcPr>
            <w:tcW w:w="4680" w:type="dxa"/>
            <w:gridSpan w:val="3"/>
            <w:vMerge/>
            <w:noWrap/>
            <w:vAlign w:val="center"/>
          </w:tcPr>
          <w:p w:rsidR="007F43A6" w:rsidRDefault="007F43A6">
            <w:pPr>
              <w:widowControl/>
              <w:jc w:val="center"/>
              <w:rPr>
                <w:rFonts w:ascii="宋体" w:hAnsi="宋体"/>
                <w:szCs w:val="21"/>
              </w:rPr>
            </w:pPr>
          </w:p>
        </w:tc>
        <w:tc>
          <w:tcPr>
            <w:tcW w:w="1980" w:type="dxa"/>
            <w:vMerge/>
            <w:noWrap/>
            <w:vAlign w:val="center"/>
          </w:tcPr>
          <w:p w:rsidR="007F43A6" w:rsidRDefault="007F43A6">
            <w:pPr>
              <w:widowControl/>
              <w:jc w:val="center"/>
              <w:rPr>
                <w:rFonts w:ascii="宋体" w:hAnsi="宋体"/>
                <w:szCs w:val="21"/>
              </w:rPr>
            </w:pPr>
          </w:p>
        </w:tc>
      </w:tr>
      <w:tr w:rsidR="007F43A6">
        <w:trPr>
          <w:trHeight w:val="480"/>
          <w:jc w:val="center"/>
        </w:trPr>
        <w:tc>
          <w:tcPr>
            <w:tcW w:w="3370" w:type="dxa"/>
            <w:gridSpan w:val="2"/>
            <w:noWrap/>
            <w:vAlign w:val="center"/>
          </w:tcPr>
          <w:p w:rsidR="007F43A6" w:rsidRDefault="00017DAF">
            <w:pPr>
              <w:jc w:val="center"/>
              <w:rPr>
                <w:rFonts w:ascii="宋体" w:hAnsi="宋体" w:cs="宋体"/>
                <w:szCs w:val="21"/>
              </w:rPr>
            </w:pPr>
            <w:r>
              <w:rPr>
                <w:rFonts w:ascii="宋体" w:hAnsi="宋体" w:cs="宋体" w:hint="eastAsia"/>
                <w:szCs w:val="21"/>
              </w:rPr>
              <w:t>合计</w:t>
            </w: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017DAF">
            <w:pPr>
              <w:widowControl/>
              <w:jc w:val="center"/>
              <w:rPr>
                <w:rFonts w:ascii="宋体" w:hAnsi="宋体"/>
                <w:szCs w:val="21"/>
              </w:rPr>
            </w:pPr>
            <w:r>
              <w:rPr>
                <w:rFonts w:ascii="宋体" w:hAnsi="宋体" w:hint="eastAsia"/>
                <w:szCs w:val="21"/>
              </w:rPr>
              <w:t>合计</w:t>
            </w:r>
          </w:p>
        </w:tc>
        <w:tc>
          <w:tcPr>
            <w:tcW w:w="1416" w:type="dxa"/>
            <w:noWrap/>
            <w:vAlign w:val="center"/>
          </w:tcPr>
          <w:p w:rsidR="007F43A6" w:rsidRDefault="00017DAF">
            <w:pPr>
              <w:widowControl/>
              <w:jc w:val="center"/>
              <w:rPr>
                <w:rFonts w:ascii="宋体" w:hAnsi="宋体"/>
                <w:szCs w:val="21"/>
              </w:rPr>
            </w:pPr>
            <w:r>
              <w:rPr>
                <w:rFonts w:ascii="宋体" w:hAnsi="宋体" w:hint="eastAsia"/>
                <w:szCs w:val="21"/>
              </w:rPr>
              <w:t>基本支出</w:t>
            </w:r>
          </w:p>
        </w:tc>
        <w:tc>
          <w:tcPr>
            <w:tcW w:w="1644" w:type="dxa"/>
            <w:noWrap/>
            <w:vAlign w:val="center"/>
          </w:tcPr>
          <w:p w:rsidR="007F43A6" w:rsidRDefault="00017DAF">
            <w:pPr>
              <w:widowControl/>
              <w:jc w:val="center"/>
              <w:rPr>
                <w:rFonts w:ascii="宋体" w:hAnsi="宋体"/>
                <w:szCs w:val="21"/>
              </w:rPr>
            </w:pPr>
            <w:r>
              <w:rPr>
                <w:rFonts w:ascii="宋体" w:hAnsi="宋体" w:hint="eastAsia"/>
                <w:szCs w:val="21"/>
              </w:rPr>
              <w:t>项目支出</w:t>
            </w: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r w:rsidR="007F43A6">
        <w:trPr>
          <w:trHeight w:val="480"/>
          <w:jc w:val="center"/>
        </w:trPr>
        <w:tc>
          <w:tcPr>
            <w:tcW w:w="1210" w:type="dxa"/>
            <w:noWrap/>
            <w:vAlign w:val="center"/>
          </w:tcPr>
          <w:p w:rsidR="007F43A6" w:rsidRDefault="007F43A6">
            <w:pPr>
              <w:jc w:val="center"/>
              <w:rPr>
                <w:rFonts w:ascii="宋体" w:hAnsi="宋体" w:cs="宋体"/>
                <w:szCs w:val="21"/>
              </w:rPr>
            </w:pPr>
          </w:p>
        </w:tc>
        <w:tc>
          <w:tcPr>
            <w:tcW w:w="2160" w:type="dxa"/>
            <w:noWrap/>
            <w:vAlign w:val="center"/>
          </w:tcPr>
          <w:p w:rsidR="007F43A6" w:rsidRDefault="007F43A6">
            <w:pPr>
              <w:jc w:val="center"/>
              <w:rPr>
                <w:rFonts w:ascii="宋体" w:hAnsi="宋体" w:cs="宋体"/>
                <w:szCs w:val="21"/>
              </w:rPr>
            </w:pPr>
          </w:p>
        </w:tc>
        <w:tc>
          <w:tcPr>
            <w:tcW w:w="144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620" w:type="dxa"/>
            <w:noWrap/>
            <w:vAlign w:val="center"/>
          </w:tcPr>
          <w:p w:rsidR="007F43A6" w:rsidRDefault="007F43A6">
            <w:pPr>
              <w:widowControl/>
              <w:jc w:val="center"/>
              <w:rPr>
                <w:rFonts w:ascii="宋体" w:hAnsi="宋体"/>
                <w:szCs w:val="21"/>
              </w:rPr>
            </w:pPr>
          </w:p>
        </w:tc>
        <w:tc>
          <w:tcPr>
            <w:tcW w:w="1416" w:type="dxa"/>
            <w:noWrap/>
            <w:vAlign w:val="center"/>
          </w:tcPr>
          <w:p w:rsidR="007F43A6" w:rsidRDefault="007F43A6">
            <w:pPr>
              <w:widowControl/>
              <w:jc w:val="center"/>
              <w:rPr>
                <w:rFonts w:ascii="宋体" w:hAnsi="宋体"/>
                <w:szCs w:val="21"/>
              </w:rPr>
            </w:pPr>
          </w:p>
        </w:tc>
        <w:tc>
          <w:tcPr>
            <w:tcW w:w="1644" w:type="dxa"/>
            <w:noWrap/>
            <w:vAlign w:val="center"/>
          </w:tcPr>
          <w:p w:rsidR="007F43A6" w:rsidRDefault="007F43A6">
            <w:pPr>
              <w:widowControl/>
              <w:jc w:val="center"/>
              <w:rPr>
                <w:rFonts w:ascii="宋体" w:hAnsi="宋体"/>
                <w:szCs w:val="21"/>
              </w:rPr>
            </w:pPr>
          </w:p>
        </w:tc>
        <w:tc>
          <w:tcPr>
            <w:tcW w:w="1980" w:type="dxa"/>
            <w:noWrap/>
            <w:vAlign w:val="center"/>
          </w:tcPr>
          <w:p w:rsidR="007F43A6" w:rsidRDefault="007F43A6">
            <w:pPr>
              <w:widowControl/>
              <w:jc w:val="center"/>
              <w:rPr>
                <w:rFonts w:ascii="宋体" w:hAnsi="宋体"/>
                <w:szCs w:val="21"/>
              </w:rPr>
            </w:pPr>
          </w:p>
        </w:tc>
      </w:tr>
    </w:tbl>
    <w:p w:rsidR="007F43A6" w:rsidRDefault="00017DAF">
      <w:pPr>
        <w:rPr>
          <w:rFonts w:ascii="宋体" w:hAnsi="宋体"/>
          <w:szCs w:val="21"/>
        </w:rPr>
      </w:pPr>
      <w:r>
        <w:rPr>
          <w:rFonts w:ascii="宋体" w:hAnsi="宋体" w:hint="eastAsia"/>
          <w:szCs w:val="21"/>
        </w:rPr>
        <w:t>注：本表反映单位本年度国有资本经营预算财政拨款收入支出及结转和结余情况。</w:t>
      </w:r>
    </w:p>
    <w:p w:rsidR="007F43A6" w:rsidRDefault="00017DAF">
      <w:pPr>
        <w:rPr>
          <w:rFonts w:ascii="宋体" w:hAnsi="宋体"/>
          <w:szCs w:val="21"/>
        </w:rPr>
        <w:sectPr w:rsidR="007F43A6">
          <w:headerReference w:type="default" r:id="rId10"/>
          <w:footerReference w:type="default" r:id="rId11"/>
          <w:pgSz w:w="16838" w:h="11906" w:orient="landscape"/>
          <w:pgMar w:top="1797" w:right="1440" w:bottom="1797" w:left="1440" w:header="851" w:footer="992" w:gutter="0"/>
          <w:cols w:space="720"/>
          <w:docGrid w:type="linesAndChars" w:linePitch="312"/>
        </w:sectPr>
      </w:pPr>
      <w:r>
        <w:rPr>
          <w:rFonts w:ascii="宋体" w:hAnsi="宋体" w:hint="eastAsia"/>
          <w:szCs w:val="21"/>
        </w:rPr>
        <w:t>说明：上海市闵行区水资源管理中心（上海市闵行区自来水管理所）本年度没有国有资本经营预算财政拨款收入和支出，故本表无数据。</w:t>
      </w:r>
    </w:p>
    <w:p w:rsidR="007F43A6" w:rsidRDefault="00017DAF">
      <w:pPr>
        <w:jc w:val="center"/>
        <w:rPr>
          <w:rFonts w:ascii="黑体" w:eastAsia="黑体"/>
          <w:sz w:val="30"/>
          <w:szCs w:val="30"/>
        </w:rPr>
      </w:pPr>
      <w:r>
        <w:rPr>
          <w:rFonts w:ascii="黑体" w:eastAsia="黑体" w:hint="eastAsia"/>
          <w:sz w:val="30"/>
          <w:szCs w:val="30"/>
        </w:rPr>
        <w:lastRenderedPageBreak/>
        <w:t>第三部分</w:t>
      </w:r>
      <w:r>
        <w:rPr>
          <w:rFonts w:ascii="黑体" w:eastAsia="黑体" w:hint="eastAsia"/>
          <w:sz w:val="30"/>
          <w:szCs w:val="30"/>
        </w:rPr>
        <w:t xml:space="preserve">  </w:t>
      </w:r>
      <w:r>
        <w:rPr>
          <w:rFonts w:ascii="黑体" w:eastAsia="黑体" w:hAnsi="黑体" w:hint="eastAsia"/>
          <w:sz w:val="30"/>
          <w:szCs w:val="30"/>
        </w:rPr>
        <w:t>上海市闵行区水资源管理中心（上海市闵行区自来水管理所）</w:t>
      </w:r>
      <w:r>
        <w:rPr>
          <w:rFonts w:ascii="黑体" w:eastAsia="黑体" w:hint="eastAsia"/>
          <w:sz w:val="30"/>
          <w:szCs w:val="30"/>
        </w:rPr>
        <w:t>202</w:t>
      </w:r>
      <w:r>
        <w:rPr>
          <w:rFonts w:ascii="黑体" w:eastAsia="黑体" w:hint="eastAsia"/>
          <w:sz w:val="30"/>
          <w:szCs w:val="30"/>
        </w:rPr>
        <w:t>4</w:t>
      </w:r>
      <w:r>
        <w:rPr>
          <w:rFonts w:ascii="黑体" w:eastAsia="黑体" w:hint="eastAsia"/>
          <w:sz w:val="30"/>
          <w:szCs w:val="30"/>
        </w:rPr>
        <w:t>年度决算情况说明</w:t>
      </w:r>
    </w:p>
    <w:p w:rsidR="007F43A6" w:rsidRDefault="007F43A6">
      <w:pPr>
        <w:jc w:val="center"/>
        <w:rPr>
          <w:rFonts w:ascii="黑体" w:eastAsia="黑体"/>
          <w:sz w:val="30"/>
          <w:szCs w:val="30"/>
        </w:rPr>
      </w:pP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一、收入支出决算总体情况说明</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年度收入支出总计</w:t>
      </w:r>
      <w:r>
        <w:rPr>
          <w:rFonts w:ascii="仿宋_GB2312" w:eastAsia="仿宋_GB2312" w:hint="eastAsia"/>
          <w:sz w:val="30"/>
          <w:szCs w:val="30"/>
        </w:rPr>
        <w:t>1469.53</w:t>
      </w:r>
      <w:r>
        <w:rPr>
          <w:rFonts w:ascii="仿宋_GB2312" w:eastAsia="仿宋_GB2312" w:hint="eastAsia"/>
          <w:sz w:val="30"/>
          <w:szCs w:val="30"/>
        </w:rPr>
        <w:t>万元。与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年度相比，收入支出总计增加</w:t>
      </w:r>
      <w:r>
        <w:rPr>
          <w:rFonts w:ascii="仿宋_GB2312" w:eastAsia="仿宋_GB2312" w:hint="eastAsia"/>
          <w:sz w:val="30"/>
          <w:szCs w:val="30"/>
        </w:rPr>
        <w:t>112.76</w:t>
      </w:r>
      <w:r>
        <w:rPr>
          <w:rFonts w:ascii="仿宋_GB2312" w:eastAsia="仿宋_GB2312" w:hint="eastAsia"/>
          <w:sz w:val="30"/>
          <w:szCs w:val="30"/>
        </w:rPr>
        <w:t>万元，上升</w:t>
      </w:r>
      <w:r>
        <w:rPr>
          <w:rFonts w:ascii="仿宋_GB2312" w:eastAsia="仿宋_GB2312" w:hint="eastAsia"/>
          <w:sz w:val="30"/>
          <w:szCs w:val="30"/>
        </w:rPr>
        <w:t>8.31</w:t>
      </w:r>
      <w:r>
        <w:rPr>
          <w:rFonts w:ascii="仿宋_GB2312" w:eastAsia="仿宋_GB2312" w:hint="eastAsia"/>
          <w:sz w:val="30"/>
          <w:szCs w:val="30"/>
        </w:rPr>
        <w:t>%</w:t>
      </w:r>
      <w:r>
        <w:rPr>
          <w:rFonts w:ascii="仿宋_GB2312" w:eastAsia="仿宋_GB2312" w:hint="eastAsia"/>
          <w:sz w:val="30"/>
          <w:szCs w:val="30"/>
        </w:rPr>
        <w:t>。主要原因：人员变动、政策性因素及项目支出增加。</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二、收入决算情况说明</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Pr>
          <w:rFonts w:ascii="仿宋_GB2312" w:eastAsia="仿宋_GB2312" w:hint="eastAsia"/>
          <w:sz w:val="30"/>
          <w:szCs w:val="30"/>
        </w:rPr>
        <w:t>1281.27</w:t>
      </w:r>
      <w:r>
        <w:rPr>
          <w:rFonts w:ascii="仿宋_GB2312" w:eastAsia="仿宋_GB2312" w:hint="eastAsia"/>
          <w:sz w:val="30"/>
          <w:szCs w:val="30"/>
        </w:rPr>
        <w:t>万元，其中：财政拨款收入</w:t>
      </w:r>
      <w:r>
        <w:rPr>
          <w:rFonts w:ascii="仿宋_GB2312" w:eastAsia="仿宋_GB2312" w:hint="eastAsia"/>
          <w:sz w:val="30"/>
          <w:szCs w:val="30"/>
        </w:rPr>
        <w:t>1281.27</w:t>
      </w:r>
      <w:r>
        <w:rPr>
          <w:rFonts w:ascii="仿宋_GB2312" w:eastAsia="仿宋_GB2312" w:hint="eastAsia"/>
          <w:sz w:val="30"/>
          <w:szCs w:val="30"/>
        </w:rPr>
        <w:t>万元，占</w:t>
      </w:r>
      <w:r>
        <w:rPr>
          <w:rFonts w:ascii="仿宋_GB2312" w:eastAsia="仿宋_GB2312" w:hint="eastAsia"/>
          <w:sz w:val="30"/>
          <w:szCs w:val="30"/>
        </w:rPr>
        <w:t>100%</w:t>
      </w:r>
      <w:r>
        <w:rPr>
          <w:rFonts w:ascii="仿宋_GB2312" w:eastAsia="仿宋_GB2312" w:hint="eastAsia"/>
          <w:sz w:val="30"/>
          <w:szCs w:val="30"/>
        </w:rPr>
        <w:t>。</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三、支出决算情况说明</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Pr>
          <w:rFonts w:ascii="仿宋_GB2312" w:eastAsia="仿宋_GB2312" w:hint="eastAsia"/>
          <w:sz w:val="30"/>
          <w:szCs w:val="30"/>
        </w:rPr>
        <w:t>1267.92</w:t>
      </w:r>
      <w:r>
        <w:rPr>
          <w:rFonts w:ascii="仿宋_GB2312" w:eastAsia="仿宋_GB2312" w:hint="eastAsia"/>
          <w:sz w:val="30"/>
          <w:szCs w:val="30"/>
        </w:rPr>
        <w:t>万元，其中：基本支出</w:t>
      </w:r>
      <w:r>
        <w:rPr>
          <w:rFonts w:ascii="仿宋_GB2312" w:eastAsia="仿宋_GB2312" w:hint="eastAsia"/>
          <w:sz w:val="30"/>
          <w:szCs w:val="30"/>
        </w:rPr>
        <w:t>863.66</w:t>
      </w:r>
      <w:r>
        <w:rPr>
          <w:rFonts w:ascii="仿宋_GB2312" w:eastAsia="仿宋_GB2312" w:hint="eastAsia"/>
          <w:sz w:val="30"/>
          <w:szCs w:val="30"/>
        </w:rPr>
        <w:t>万元，占</w:t>
      </w:r>
      <w:r>
        <w:rPr>
          <w:rFonts w:ascii="仿宋_GB2312" w:eastAsia="仿宋_GB2312" w:hint="eastAsia"/>
          <w:sz w:val="30"/>
          <w:szCs w:val="30"/>
        </w:rPr>
        <w:t>68.12</w:t>
      </w:r>
      <w:r>
        <w:rPr>
          <w:rFonts w:ascii="仿宋_GB2312" w:eastAsia="仿宋_GB2312" w:hint="eastAsia"/>
          <w:sz w:val="30"/>
          <w:szCs w:val="30"/>
        </w:rPr>
        <w:t>%</w:t>
      </w:r>
      <w:r>
        <w:rPr>
          <w:rFonts w:ascii="仿宋_GB2312" w:eastAsia="仿宋_GB2312" w:hint="eastAsia"/>
          <w:sz w:val="30"/>
          <w:szCs w:val="30"/>
        </w:rPr>
        <w:t>；项目支出</w:t>
      </w:r>
      <w:r>
        <w:rPr>
          <w:rFonts w:ascii="仿宋_GB2312" w:eastAsia="仿宋_GB2312" w:hint="eastAsia"/>
          <w:sz w:val="30"/>
          <w:szCs w:val="30"/>
        </w:rPr>
        <w:t>404.26</w:t>
      </w:r>
      <w:r>
        <w:rPr>
          <w:rFonts w:ascii="仿宋_GB2312" w:eastAsia="仿宋_GB2312" w:hint="eastAsia"/>
          <w:sz w:val="30"/>
          <w:szCs w:val="30"/>
        </w:rPr>
        <w:t>万元，占</w:t>
      </w:r>
      <w:r>
        <w:rPr>
          <w:rFonts w:ascii="仿宋_GB2312" w:eastAsia="仿宋_GB2312" w:hint="eastAsia"/>
          <w:sz w:val="30"/>
          <w:szCs w:val="30"/>
        </w:rPr>
        <w:t>3</w:t>
      </w:r>
      <w:r>
        <w:rPr>
          <w:rFonts w:ascii="仿宋_GB2312" w:eastAsia="仿宋_GB2312" w:hint="eastAsia"/>
          <w:sz w:val="30"/>
          <w:szCs w:val="30"/>
        </w:rPr>
        <w:t>1.88</w:t>
      </w:r>
      <w:r>
        <w:rPr>
          <w:rFonts w:ascii="仿宋_GB2312" w:eastAsia="仿宋_GB2312" w:hint="eastAsia"/>
          <w:sz w:val="30"/>
          <w:szCs w:val="30"/>
        </w:rPr>
        <w:t>%</w:t>
      </w:r>
      <w:r>
        <w:rPr>
          <w:rFonts w:ascii="仿宋_GB2312" w:eastAsia="仿宋_GB2312" w:hint="eastAsia"/>
          <w:sz w:val="30"/>
          <w:szCs w:val="30"/>
        </w:rPr>
        <w:t>。</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年度财政拨款收入</w:t>
      </w:r>
      <w:r w:rsidR="006C48AA">
        <w:rPr>
          <w:rFonts w:ascii="仿宋_GB2312" w:eastAsia="仿宋_GB2312" w:hint="eastAsia"/>
          <w:sz w:val="30"/>
          <w:szCs w:val="30"/>
        </w:rPr>
        <w:t>支出</w:t>
      </w:r>
      <w:r>
        <w:rPr>
          <w:rFonts w:ascii="仿宋_GB2312" w:eastAsia="仿宋_GB2312" w:hint="eastAsia"/>
          <w:sz w:val="30"/>
          <w:szCs w:val="30"/>
        </w:rPr>
        <w:t>总计</w:t>
      </w:r>
      <w:r>
        <w:rPr>
          <w:rFonts w:ascii="仿宋_GB2312" w:eastAsia="仿宋_GB2312" w:hint="eastAsia"/>
          <w:sz w:val="30"/>
          <w:szCs w:val="30"/>
        </w:rPr>
        <w:t>1469.53</w:t>
      </w:r>
      <w:r>
        <w:rPr>
          <w:rFonts w:ascii="仿宋_GB2312" w:eastAsia="仿宋_GB2312" w:hint="eastAsia"/>
          <w:sz w:val="30"/>
          <w:szCs w:val="30"/>
        </w:rPr>
        <w:t>万元。与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年度相比，收入支出总计增加</w:t>
      </w:r>
      <w:r>
        <w:rPr>
          <w:rFonts w:ascii="仿宋_GB2312" w:eastAsia="仿宋_GB2312" w:hint="eastAsia"/>
          <w:sz w:val="30"/>
          <w:szCs w:val="30"/>
        </w:rPr>
        <w:t>112.76</w:t>
      </w:r>
      <w:r>
        <w:rPr>
          <w:rFonts w:ascii="仿宋_GB2312" w:eastAsia="仿宋_GB2312" w:hint="eastAsia"/>
          <w:sz w:val="30"/>
          <w:szCs w:val="30"/>
        </w:rPr>
        <w:t>万元，上升</w:t>
      </w:r>
      <w:r>
        <w:rPr>
          <w:rFonts w:ascii="仿宋_GB2312" w:eastAsia="仿宋_GB2312" w:hint="eastAsia"/>
          <w:sz w:val="30"/>
          <w:szCs w:val="30"/>
        </w:rPr>
        <w:t>8.31</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主要原因：人员变动、政策性因素及项目支出增加。</w:t>
      </w:r>
    </w:p>
    <w:p w:rsidR="007F43A6" w:rsidRDefault="00017DAF">
      <w:pPr>
        <w:ind w:firstLineChars="200" w:firstLine="602"/>
        <w:rPr>
          <w:rFonts w:ascii="楷体_GB2312" w:eastAsia="楷体_GB2312"/>
          <w:b/>
          <w:sz w:val="30"/>
          <w:szCs w:val="30"/>
        </w:rPr>
      </w:pPr>
      <w:r>
        <w:rPr>
          <w:rFonts w:ascii="楷体_GB2312" w:eastAsia="楷体_GB2312" w:hint="eastAsia"/>
          <w:b/>
          <w:sz w:val="30"/>
          <w:szCs w:val="30"/>
        </w:rPr>
        <w:t>五、一般公共预算财政拨款支出决算情况说明</w:t>
      </w:r>
    </w:p>
    <w:p w:rsidR="007F43A6" w:rsidRDefault="00017DAF">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1267.92</w:t>
      </w:r>
      <w:r>
        <w:rPr>
          <w:rFonts w:ascii="仿宋_GB2312" w:eastAsia="仿宋_GB2312" w:hint="eastAsia"/>
          <w:sz w:val="30"/>
          <w:szCs w:val="30"/>
        </w:rPr>
        <w:t>万元，占本年支出合计</w:t>
      </w:r>
      <w:r>
        <w:rPr>
          <w:rFonts w:ascii="仿宋_GB2312" w:eastAsia="仿宋_GB2312" w:hint="eastAsia"/>
          <w:sz w:val="30"/>
          <w:szCs w:val="30"/>
        </w:rPr>
        <w:lastRenderedPageBreak/>
        <w:t>的</w:t>
      </w:r>
      <w:r>
        <w:rPr>
          <w:rFonts w:ascii="仿宋_GB2312" w:eastAsia="仿宋_GB2312" w:hint="eastAsia"/>
          <w:sz w:val="30"/>
          <w:szCs w:val="30"/>
        </w:rPr>
        <w:t>100%</w:t>
      </w:r>
      <w:r>
        <w:rPr>
          <w:rFonts w:ascii="仿宋_GB2312" w:eastAsia="仿宋_GB2312" w:hint="eastAsia"/>
          <w:sz w:val="30"/>
          <w:szCs w:val="30"/>
        </w:rPr>
        <w:t>。与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年度相比，一般公共预算财政拨款支出增加</w:t>
      </w:r>
      <w:r>
        <w:rPr>
          <w:rFonts w:ascii="仿宋_GB2312" w:eastAsia="仿宋_GB2312" w:hint="eastAsia"/>
          <w:sz w:val="30"/>
          <w:szCs w:val="30"/>
        </w:rPr>
        <w:t>99.41</w:t>
      </w:r>
      <w:r>
        <w:rPr>
          <w:rFonts w:ascii="仿宋_GB2312" w:eastAsia="仿宋_GB2312" w:hint="eastAsia"/>
          <w:sz w:val="30"/>
          <w:szCs w:val="30"/>
        </w:rPr>
        <w:t>万元，上升</w:t>
      </w:r>
      <w:r>
        <w:rPr>
          <w:rFonts w:ascii="仿宋_GB2312" w:eastAsia="仿宋_GB2312" w:hint="eastAsia"/>
          <w:sz w:val="30"/>
          <w:szCs w:val="30"/>
        </w:rPr>
        <w:t>8.51</w:t>
      </w:r>
      <w:r>
        <w:rPr>
          <w:rFonts w:ascii="仿宋_GB2312" w:eastAsia="仿宋_GB2312" w:hint="eastAsia"/>
          <w:sz w:val="30"/>
          <w:szCs w:val="30"/>
        </w:rPr>
        <w:t>%</w:t>
      </w:r>
      <w:r>
        <w:rPr>
          <w:rFonts w:ascii="仿宋_GB2312" w:eastAsia="仿宋_GB2312" w:hint="eastAsia"/>
          <w:sz w:val="30"/>
          <w:szCs w:val="30"/>
        </w:rPr>
        <w:t>。主要原因：人员变动、政策性因素及项目支出增加。</w:t>
      </w:r>
    </w:p>
    <w:p w:rsidR="007F43A6" w:rsidRDefault="00017DAF">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7F43A6" w:rsidRDefault="00017DAF">
      <w:pPr>
        <w:ind w:firstLineChars="200" w:firstLine="600"/>
        <w:rPr>
          <w:rFonts w:ascii="仿宋_GB2312" w:eastAsia="仿宋_GB2312" w:hAnsi="宋体"/>
          <w:sz w:val="30"/>
          <w:szCs w:val="30"/>
        </w:rPr>
      </w:pPr>
      <w:r>
        <w:rPr>
          <w:rFonts w:ascii="仿宋_GB2312" w:eastAsia="仿宋_GB2312" w:hint="eastAsia"/>
          <w:sz w:val="30"/>
          <w:szCs w:val="30"/>
        </w:rPr>
        <w:t>一</w:t>
      </w:r>
      <w:r>
        <w:rPr>
          <w:rFonts w:ascii="仿宋_GB2312" w:eastAsia="仿宋_GB2312" w:hint="eastAsia"/>
          <w:sz w:val="30"/>
          <w:szCs w:val="30"/>
        </w:rPr>
        <w:t>般公共预算财政拨</w:t>
      </w:r>
      <w:r>
        <w:rPr>
          <w:rFonts w:ascii="仿宋_GB2312" w:eastAsia="仿宋_GB2312" w:hint="eastAsia"/>
          <w:sz w:val="30"/>
          <w:szCs w:val="30"/>
        </w:rPr>
        <w:t>款支出</w:t>
      </w:r>
      <w:r>
        <w:rPr>
          <w:rFonts w:ascii="仿宋_GB2312" w:eastAsia="仿宋_GB2312" w:hint="eastAsia"/>
          <w:sz w:val="30"/>
          <w:szCs w:val="30"/>
        </w:rPr>
        <w:t>1267.92</w:t>
      </w:r>
      <w:r>
        <w:rPr>
          <w:rFonts w:ascii="仿宋_GB2312" w:eastAsia="仿宋_GB2312" w:hint="eastAsia"/>
          <w:sz w:val="30"/>
          <w:szCs w:val="30"/>
        </w:rPr>
        <w:t>万元，主要用于以下方面：社会保障和就业</w:t>
      </w:r>
      <w:r>
        <w:rPr>
          <w:rFonts w:ascii="仿宋_GB2312" w:eastAsia="仿宋_GB2312" w:hint="eastAsia"/>
          <w:sz w:val="30"/>
          <w:szCs w:val="30"/>
        </w:rPr>
        <w:t>支出（类）</w:t>
      </w:r>
      <w:r>
        <w:rPr>
          <w:rFonts w:ascii="仿宋_GB2312" w:eastAsia="仿宋_GB2312" w:hint="eastAsia"/>
          <w:sz w:val="30"/>
          <w:szCs w:val="30"/>
        </w:rPr>
        <w:t>182.61</w:t>
      </w:r>
      <w:r>
        <w:rPr>
          <w:rFonts w:ascii="仿宋_GB2312" w:eastAsia="仿宋_GB2312" w:hint="eastAsia"/>
          <w:sz w:val="30"/>
          <w:szCs w:val="30"/>
        </w:rPr>
        <w:t>万元，占</w:t>
      </w:r>
      <w:r>
        <w:rPr>
          <w:rFonts w:ascii="仿宋_GB2312" w:eastAsia="仿宋_GB2312" w:hint="eastAsia"/>
          <w:sz w:val="30"/>
          <w:szCs w:val="30"/>
        </w:rPr>
        <w:t>14.40</w:t>
      </w:r>
      <w:r>
        <w:rPr>
          <w:rFonts w:ascii="仿宋_GB2312" w:eastAsia="仿宋_GB2312" w:hint="eastAsia"/>
          <w:sz w:val="30"/>
          <w:szCs w:val="30"/>
        </w:rPr>
        <w:t>%</w:t>
      </w:r>
      <w:r>
        <w:rPr>
          <w:rFonts w:ascii="仿宋_GB2312" w:eastAsia="仿宋_GB2312" w:hint="eastAsia"/>
          <w:sz w:val="30"/>
          <w:szCs w:val="30"/>
        </w:rPr>
        <w:t>；卫生健康支出（类）</w:t>
      </w:r>
      <w:r>
        <w:rPr>
          <w:rFonts w:ascii="仿宋_GB2312" w:eastAsia="仿宋_GB2312" w:hint="eastAsia"/>
          <w:sz w:val="30"/>
          <w:szCs w:val="30"/>
        </w:rPr>
        <w:t>45.69</w:t>
      </w:r>
      <w:r>
        <w:rPr>
          <w:rFonts w:ascii="仿宋_GB2312" w:eastAsia="仿宋_GB2312" w:hint="eastAsia"/>
          <w:sz w:val="30"/>
          <w:szCs w:val="30"/>
        </w:rPr>
        <w:t>万元，占</w:t>
      </w:r>
      <w:r>
        <w:rPr>
          <w:rFonts w:ascii="仿宋_GB2312" w:eastAsia="仿宋_GB2312" w:hint="eastAsia"/>
          <w:sz w:val="30"/>
          <w:szCs w:val="30"/>
        </w:rPr>
        <w:t>3.60</w:t>
      </w:r>
      <w:r>
        <w:rPr>
          <w:rFonts w:ascii="仿宋_GB2312" w:eastAsia="仿宋_GB2312" w:hint="eastAsia"/>
          <w:sz w:val="30"/>
          <w:szCs w:val="30"/>
        </w:rPr>
        <w:t>%</w:t>
      </w:r>
      <w:r>
        <w:rPr>
          <w:rFonts w:ascii="仿宋_GB2312" w:eastAsia="仿宋_GB2312" w:hint="eastAsia"/>
          <w:sz w:val="30"/>
          <w:szCs w:val="30"/>
        </w:rPr>
        <w:t>；城乡社区支出（类）</w:t>
      </w:r>
      <w:r>
        <w:rPr>
          <w:rFonts w:ascii="仿宋_GB2312" w:eastAsia="仿宋_GB2312" w:hint="eastAsia"/>
          <w:sz w:val="30"/>
          <w:szCs w:val="30"/>
        </w:rPr>
        <w:t>327.57</w:t>
      </w:r>
      <w:r>
        <w:rPr>
          <w:rFonts w:ascii="仿宋_GB2312" w:eastAsia="仿宋_GB2312" w:hint="eastAsia"/>
          <w:sz w:val="30"/>
          <w:szCs w:val="30"/>
        </w:rPr>
        <w:t>万元，占</w:t>
      </w:r>
      <w:r>
        <w:rPr>
          <w:rFonts w:ascii="仿宋_GB2312" w:eastAsia="仿宋_GB2312" w:hint="eastAsia"/>
          <w:sz w:val="30"/>
          <w:szCs w:val="30"/>
        </w:rPr>
        <w:t>25.84</w:t>
      </w:r>
      <w:r>
        <w:rPr>
          <w:rFonts w:ascii="仿宋_GB2312" w:eastAsia="仿宋_GB2312" w:hint="eastAsia"/>
          <w:sz w:val="30"/>
          <w:szCs w:val="30"/>
        </w:rPr>
        <w:t>%</w:t>
      </w:r>
      <w:r>
        <w:rPr>
          <w:rFonts w:ascii="仿宋_GB2312" w:eastAsia="仿宋_GB2312" w:hint="eastAsia"/>
          <w:sz w:val="30"/>
          <w:szCs w:val="30"/>
        </w:rPr>
        <w:t>，农林水支出（类）</w:t>
      </w:r>
      <w:r>
        <w:rPr>
          <w:rFonts w:ascii="仿宋_GB2312" w:eastAsia="仿宋_GB2312" w:hint="eastAsia"/>
          <w:sz w:val="30"/>
          <w:szCs w:val="30"/>
        </w:rPr>
        <w:t>686.20</w:t>
      </w:r>
      <w:r>
        <w:rPr>
          <w:rFonts w:ascii="仿宋_GB2312" w:eastAsia="仿宋_GB2312" w:hint="eastAsia"/>
          <w:sz w:val="30"/>
          <w:szCs w:val="30"/>
        </w:rPr>
        <w:t>万元，占</w:t>
      </w:r>
      <w:r>
        <w:rPr>
          <w:rFonts w:ascii="仿宋_GB2312" w:eastAsia="仿宋_GB2312" w:hint="eastAsia"/>
          <w:sz w:val="30"/>
          <w:szCs w:val="30"/>
        </w:rPr>
        <w:t>54.12</w:t>
      </w:r>
      <w:r>
        <w:rPr>
          <w:rFonts w:ascii="仿宋_GB2312" w:eastAsia="仿宋_GB2312" w:hint="eastAsia"/>
          <w:sz w:val="30"/>
          <w:szCs w:val="30"/>
        </w:rPr>
        <w:t>%</w:t>
      </w:r>
      <w:r>
        <w:rPr>
          <w:rFonts w:ascii="仿宋_GB2312" w:eastAsia="仿宋_GB2312" w:hint="eastAsia"/>
          <w:sz w:val="30"/>
          <w:szCs w:val="30"/>
        </w:rPr>
        <w:t>；住房保障支出（类）</w:t>
      </w:r>
      <w:r>
        <w:rPr>
          <w:rFonts w:ascii="仿宋_GB2312" w:eastAsia="仿宋_GB2312" w:hint="eastAsia"/>
          <w:sz w:val="30"/>
          <w:szCs w:val="30"/>
        </w:rPr>
        <w:t>25.85</w:t>
      </w:r>
      <w:r>
        <w:rPr>
          <w:rFonts w:ascii="仿宋_GB2312" w:eastAsia="仿宋_GB2312" w:hint="eastAsia"/>
          <w:sz w:val="30"/>
          <w:szCs w:val="30"/>
        </w:rPr>
        <w:t>万元，占</w:t>
      </w:r>
      <w:r>
        <w:rPr>
          <w:rFonts w:ascii="仿宋_GB2312" w:eastAsia="仿宋_GB2312" w:hint="eastAsia"/>
          <w:sz w:val="30"/>
          <w:szCs w:val="30"/>
        </w:rPr>
        <w:t>2.04</w:t>
      </w:r>
      <w:r>
        <w:rPr>
          <w:rFonts w:ascii="仿宋_GB2312" w:eastAsia="仿宋_GB2312" w:hint="eastAsia"/>
          <w:sz w:val="30"/>
          <w:szCs w:val="30"/>
        </w:rPr>
        <w:t>%</w:t>
      </w:r>
    </w:p>
    <w:p w:rsidR="007F43A6" w:rsidRDefault="00017DAF">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w:t>
      </w:r>
      <w:r>
        <w:rPr>
          <w:rFonts w:ascii="仿宋_GB2312" w:eastAsia="仿宋_GB2312" w:hint="eastAsia"/>
          <w:sz w:val="30"/>
          <w:szCs w:val="30"/>
        </w:rPr>
        <w:t>1282.85</w:t>
      </w:r>
      <w:r>
        <w:rPr>
          <w:rFonts w:ascii="仿宋_GB2312" w:eastAsia="仿宋_GB2312" w:hint="eastAsia"/>
          <w:sz w:val="30"/>
          <w:szCs w:val="30"/>
        </w:rPr>
        <w:t>万元，支出决算为</w:t>
      </w:r>
      <w:r>
        <w:rPr>
          <w:rFonts w:ascii="仿宋_GB2312" w:eastAsia="仿宋_GB2312" w:hint="eastAsia"/>
          <w:sz w:val="30"/>
          <w:szCs w:val="30"/>
        </w:rPr>
        <w:t>1</w:t>
      </w:r>
      <w:r>
        <w:rPr>
          <w:rFonts w:ascii="仿宋_GB2312" w:eastAsia="仿宋_GB2312" w:hint="eastAsia"/>
          <w:sz w:val="30"/>
          <w:szCs w:val="30"/>
        </w:rPr>
        <w:t>267.92</w:t>
      </w:r>
      <w:r>
        <w:rPr>
          <w:rFonts w:ascii="仿宋_GB2312" w:eastAsia="仿宋_GB2312" w:hint="eastAsia"/>
          <w:sz w:val="30"/>
          <w:szCs w:val="30"/>
        </w:rPr>
        <w:t>万元，完成年初预算的</w:t>
      </w:r>
      <w:r>
        <w:rPr>
          <w:rFonts w:ascii="仿宋_GB2312" w:eastAsia="仿宋_GB2312" w:hint="eastAsia"/>
          <w:sz w:val="30"/>
          <w:szCs w:val="30"/>
        </w:rPr>
        <w:t>98.84</w:t>
      </w:r>
      <w:r>
        <w:rPr>
          <w:rFonts w:ascii="仿宋_GB2312" w:eastAsia="仿宋_GB2312" w:hint="eastAsia"/>
          <w:sz w:val="30"/>
          <w:szCs w:val="30"/>
        </w:rPr>
        <w:t>%</w:t>
      </w:r>
      <w:r>
        <w:rPr>
          <w:rFonts w:ascii="仿宋_GB2312" w:eastAsia="仿宋_GB2312" w:hint="eastAsia"/>
          <w:sz w:val="30"/>
          <w:szCs w:val="30"/>
        </w:rPr>
        <w:t>。决算数</w:t>
      </w:r>
      <w:r>
        <w:rPr>
          <w:rFonts w:ascii="仿宋_GB2312" w:eastAsia="仿宋_GB2312" w:hint="eastAsia"/>
          <w:sz w:val="30"/>
          <w:szCs w:val="30"/>
        </w:rPr>
        <w:t>小</w:t>
      </w:r>
      <w:r>
        <w:rPr>
          <w:rFonts w:ascii="仿宋_GB2312" w:eastAsia="仿宋_GB2312" w:hint="eastAsia"/>
          <w:sz w:val="30"/>
          <w:szCs w:val="30"/>
        </w:rPr>
        <w:t>于预算数的主要原因：人员变动、政策性因素及项目支出</w:t>
      </w:r>
      <w:r>
        <w:rPr>
          <w:rFonts w:ascii="仿宋_GB2312" w:eastAsia="仿宋_GB2312" w:hint="eastAsia"/>
          <w:sz w:val="30"/>
          <w:szCs w:val="30"/>
        </w:rPr>
        <w:t>变动</w:t>
      </w:r>
      <w:r>
        <w:rPr>
          <w:rFonts w:ascii="仿宋_GB2312" w:eastAsia="仿宋_GB2312" w:hint="eastAsia"/>
          <w:sz w:val="30"/>
          <w:szCs w:val="30"/>
        </w:rPr>
        <w:t>。其中：</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color w:val="000000"/>
          <w:sz w:val="30"/>
          <w:szCs w:val="30"/>
        </w:rPr>
        <w:t>社会保障和就业支出（类）行政事业单位离退休（款）事业单位离退休（项）。</w:t>
      </w:r>
      <w:r>
        <w:rPr>
          <w:rFonts w:ascii="仿宋_GB2312" w:eastAsia="仿宋_GB2312" w:hint="eastAsia"/>
          <w:sz w:val="30"/>
          <w:szCs w:val="30"/>
        </w:rPr>
        <w:t>主要用于退休人员生活补贴支出。年初预算</w:t>
      </w:r>
      <w:r>
        <w:rPr>
          <w:rFonts w:ascii="仿宋_GB2312" w:eastAsia="仿宋_GB2312" w:hint="eastAsia"/>
          <w:color w:val="000000"/>
          <w:sz w:val="30"/>
          <w:szCs w:val="30"/>
        </w:rPr>
        <w:t>87</w:t>
      </w:r>
      <w:r>
        <w:rPr>
          <w:rFonts w:ascii="仿宋_GB2312" w:eastAsia="仿宋_GB2312" w:hint="eastAsia"/>
          <w:color w:val="000000"/>
          <w:sz w:val="30"/>
          <w:szCs w:val="30"/>
        </w:rPr>
        <w:t>万元，决算数</w:t>
      </w:r>
      <w:r>
        <w:rPr>
          <w:rFonts w:ascii="仿宋_GB2312" w:eastAsia="仿宋_GB2312" w:hint="eastAsia"/>
          <w:sz w:val="30"/>
          <w:szCs w:val="30"/>
        </w:rPr>
        <w:t>86.15</w:t>
      </w:r>
      <w:r>
        <w:rPr>
          <w:rFonts w:ascii="仿宋_GB2312" w:eastAsia="仿宋_GB2312" w:hint="eastAsia"/>
          <w:color w:val="000000"/>
          <w:sz w:val="30"/>
          <w:szCs w:val="30"/>
        </w:rPr>
        <w:t>万元。决算数</w:t>
      </w:r>
      <w:r>
        <w:rPr>
          <w:rFonts w:ascii="仿宋_GB2312" w:eastAsia="仿宋_GB2312" w:hint="eastAsia"/>
          <w:color w:val="000000"/>
          <w:sz w:val="30"/>
          <w:szCs w:val="30"/>
        </w:rPr>
        <w:t>小</w:t>
      </w:r>
      <w:r>
        <w:rPr>
          <w:rFonts w:ascii="仿宋_GB2312" w:eastAsia="仿宋_GB2312" w:hint="eastAsia"/>
          <w:color w:val="000000"/>
          <w:sz w:val="30"/>
          <w:szCs w:val="30"/>
        </w:rPr>
        <w:t>于预算数的主要原因：</w:t>
      </w:r>
      <w:r>
        <w:rPr>
          <w:rFonts w:ascii="仿宋_GB2312" w:eastAsia="仿宋_GB2312" w:hint="eastAsia"/>
          <w:sz w:val="30"/>
          <w:szCs w:val="30"/>
        </w:rPr>
        <w:t>人员变动</w:t>
      </w:r>
      <w:r>
        <w:rPr>
          <w:rFonts w:ascii="仿宋_GB2312" w:eastAsia="仿宋_GB2312" w:hint="eastAsia"/>
          <w:color w:val="000000"/>
          <w:sz w:val="30"/>
          <w:szCs w:val="30"/>
        </w:rPr>
        <w:t>。</w:t>
      </w:r>
    </w:p>
    <w:p w:rsidR="007F43A6" w:rsidRDefault="00017DAF">
      <w:pPr>
        <w:ind w:firstLineChars="200" w:firstLine="600"/>
        <w:rPr>
          <w:rFonts w:ascii="仿宋_GB2312" w:eastAsia="仿宋_GB2312"/>
          <w:color w:val="000000"/>
          <w:sz w:val="30"/>
          <w:szCs w:val="30"/>
        </w:rPr>
      </w:pPr>
      <w:r>
        <w:rPr>
          <w:rFonts w:ascii="仿宋_GB2312" w:eastAsia="仿宋_GB2312" w:hint="eastAsia"/>
          <w:sz w:val="30"/>
          <w:szCs w:val="30"/>
        </w:rPr>
        <w:t>2.</w:t>
      </w:r>
      <w:r>
        <w:rPr>
          <w:rFonts w:ascii="仿宋_GB2312" w:eastAsia="仿宋_GB2312" w:hint="eastAsia"/>
          <w:color w:val="000000"/>
          <w:sz w:val="30"/>
          <w:szCs w:val="30"/>
        </w:rPr>
        <w:t>社会保障和就业支出（类）行政事业单位离退休（款）机关事业单位基本养老保险缴费支出（项）。</w:t>
      </w:r>
      <w:r>
        <w:rPr>
          <w:rFonts w:ascii="仿宋_GB2312" w:eastAsia="仿宋_GB2312" w:hint="eastAsia"/>
          <w:sz w:val="30"/>
          <w:szCs w:val="30"/>
        </w:rPr>
        <w:t>主要用于按照国家规定为职工缴纳基本养老保险费支出。年初预算</w:t>
      </w:r>
      <w:r>
        <w:rPr>
          <w:rFonts w:ascii="仿宋_GB2312" w:eastAsia="仿宋_GB2312" w:hint="eastAsia"/>
          <w:color w:val="000000"/>
          <w:sz w:val="30"/>
          <w:szCs w:val="30"/>
        </w:rPr>
        <w:t>78.13</w:t>
      </w:r>
      <w:r>
        <w:rPr>
          <w:rFonts w:ascii="仿宋_GB2312" w:eastAsia="仿宋_GB2312" w:hint="eastAsia"/>
          <w:color w:val="000000"/>
          <w:sz w:val="30"/>
          <w:szCs w:val="30"/>
        </w:rPr>
        <w:t>万元，决算数</w:t>
      </w:r>
      <w:r>
        <w:rPr>
          <w:rFonts w:ascii="仿宋_GB2312" w:eastAsia="仿宋_GB2312" w:hint="eastAsia"/>
          <w:sz w:val="30"/>
          <w:szCs w:val="30"/>
        </w:rPr>
        <w:t>58.9</w:t>
      </w:r>
      <w:r>
        <w:rPr>
          <w:rFonts w:ascii="仿宋_GB2312" w:eastAsia="仿宋_GB2312" w:hint="eastAsia"/>
          <w:sz w:val="30"/>
          <w:szCs w:val="30"/>
        </w:rPr>
        <w:t>3</w:t>
      </w:r>
      <w:r>
        <w:rPr>
          <w:rFonts w:ascii="仿宋_GB2312" w:eastAsia="仿宋_GB2312" w:hint="eastAsia"/>
          <w:color w:val="000000"/>
          <w:sz w:val="30"/>
          <w:szCs w:val="30"/>
        </w:rPr>
        <w:t>万元。决算数小于预算数的主要原因：</w:t>
      </w:r>
      <w:r>
        <w:rPr>
          <w:rFonts w:ascii="仿宋_GB2312" w:eastAsia="仿宋_GB2312" w:hint="eastAsia"/>
          <w:sz w:val="30"/>
          <w:szCs w:val="30"/>
        </w:rPr>
        <w:t>人员及政策性因素调整</w:t>
      </w:r>
      <w:r>
        <w:rPr>
          <w:rFonts w:ascii="仿宋_GB2312" w:eastAsia="仿宋_GB2312" w:hint="eastAsia"/>
          <w:color w:val="000000"/>
          <w:sz w:val="30"/>
          <w:szCs w:val="30"/>
        </w:rPr>
        <w:t>。</w:t>
      </w:r>
    </w:p>
    <w:p w:rsidR="007F43A6" w:rsidRDefault="00017DAF">
      <w:pPr>
        <w:ind w:firstLineChars="200" w:firstLine="600"/>
        <w:rPr>
          <w:rFonts w:ascii="仿宋_GB2312" w:eastAsia="仿宋_GB2312"/>
          <w:sz w:val="30"/>
          <w:szCs w:val="30"/>
        </w:rPr>
      </w:pPr>
      <w:r>
        <w:rPr>
          <w:rFonts w:ascii="仿宋_GB2312" w:eastAsia="仿宋_GB2312" w:hint="eastAsia"/>
          <w:color w:val="000000"/>
          <w:sz w:val="30"/>
          <w:szCs w:val="30"/>
        </w:rPr>
        <w:lastRenderedPageBreak/>
        <w:t>3</w:t>
      </w:r>
      <w:r>
        <w:rPr>
          <w:rFonts w:ascii="仿宋_GB2312" w:eastAsia="仿宋_GB2312" w:hint="eastAsia"/>
          <w:color w:val="000000"/>
          <w:sz w:val="30"/>
          <w:szCs w:val="30"/>
        </w:rPr>
        <w:t>、社会保障和就业支出（类）行政事业单位离退休（款）机关事业单位职业年金缴费支出（项）。</w:t>
      </w:r>
      <w:r>
        <w:rPr>
          <w:rFonts w:ascii="仿宋_GB2312" w:eastAsia="仿宋_GB2312" w:hint="eastAsia"/>
          <w:sz w:val="30"/>
          <w:szCs w:val="30"/>
        </w:rPr>
        <w:t>主要用于按照国家规定为职工缴纳职业年金支出。年初预算</w:t>
      </w:r>
      <w:r>
        <w:rPr>
          <w:rFonts w:ascii="仿宋_GB2312" w:eastAsia="仿宋_GB2312" w:hint="eastAsia"/>
          <w:sz w:val="30"/>
          <w:szCs w:val="30"/>
        </w:rPr>
        <w:t>39.07</w:t>
      </w:r>
      <w:r>
        <w:rPr>
          <w:rFonts w:ascii="仿宋_GB2312" w:eastAsia="仿宋_GB2312" w:hint="eastAsia"/>
          <w:sz w:val="30"/>
          <w:szCs w:val="30"/>
        </w:rPr>
        <w:t>万元，决算数为</w:t>
      </w:r>
      <w:r>
        <w:rPr>
          <w:rFonts w:ascii="仿宋_GB2312" w:eastAsia="仿宋_GB2312" w:hint="eastAsia"/>
          <w:color w:val="000000"/>
          <w:sz w:val="30"/>
          <w:szCs w:val="30"/>
        </w:rPr>
        <w:t>37.53</w:t>
      </w:r>
      <w:r>
        <w:rPr>
          <w:rFonts w:ascii="仿宋_GB2312" w:eastAsia="仿宋_GB2312" w:hint="eastAsia"/>
          <w:color w:val="000000"/>
          <w:sz w:val="30"/>
          <w:szCs w:val="30"/>
        </w:rPr>
        <w:t>万元。决算数小于预算数的主要原因：</w:t>
      </w:r>
      <w:r>
        <w:rPr>
          <w:rFonts w:ascii="仿宋_GB2312" w:eastAsia="仿宋_GB2312" w:hint="eastAsia"/>
          <w:sz w:val="30"/>
          <w:szCs w:val="30"/>
        </w:rPr>
        <w:t>人员及政策性因素调整</w:t>
      </w:r>
      <w:r>
        <w:rPr>
          <w:rFonts w:ascii="仿宋_GB2312" w:eastAsia="仿宋_GB2312" w:hint="eastAsia"/>
          <w:color w:val="000000"/>
          <w:sz w:val="30"/>
          <w:szCs w:val="30"/>
        </w:rPr>
        <w:t>。</w:t>
      </w:r>
    </w:p>
    <w:p w:rsidR="007F43A6" w:rsidRDefault="00017DAF">
      <w:pPr>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Pr>
          <w:rFonts w:ascii="仿宋_GB2312" w:eastAsia="仿宋_GB2312" w:hint="eastAsia"/>
          <w:color w:val="000000"/>
          <w:sz w:val="30"/>
          <w:szCs w:val="30"/>
        </w:rPr>
        <w:t>、卫生健康支出（类）行政事业单位医疗（款）事业单位医疗（项）。主要用于</w:t>
      </w:r>
      <w:r>
        <w:rPr>
          <w:rFonts w:ascii="仿宋_GB2312" w:eastAsia="仿宋_GB2312" w:hint="eastAsia"/>
          <w:sz w:val="30"/>
          <w:szCs w:val="30"/>
        </w:rPr>
        <w:t>按照国家规定为职工缴纳医疗</w:t>
      </w:r>
      <w:r>
        <w:rPr>
          <w:rFonts w:ascii="仿宋_GB2312" w:eastAsia="仿宋_GB2312" w:hint="eastAsia"/>
          <w:color w:val="000000"/>
          <w:sz w:val="30"/>
          <w:szCs w:val="30"/>
        </w:rPr>
        <w:t>保险。年初预算</w:t>
      </w:r>
      <w:r>
        <w:rPr>
          <w:rFonts w:ascii="仿宋_GB2312" w:eastAsia="仿宋_GB2312" w:hint="eastAsia"/>
          <w:color w:val="000000"/>
          <w:sz w:val="30"/>
          <w:szCs w:val="30"/>
        </w:rPr>
        <w:t>70.81</w:t>
      </w:r>
      <w:r>
        <w:rPr>
          <w:rFonts w:ascii="仿宋_GB2312" w:eastAsia="仿宋_GB2312" w:hint="eastAsia"/>
          <w:color w:val="000000"/>
          <w:sz w:val="30"/>
          <w:szCs w:val="30"/>
        </w:rPr>
        <w:t>万元，决算数</w:t>
      </w:r>
      <w:r>
        <w:rPr>
          <w:rFonts w:ascii="仿宋_GB2312" w:eastAsia="仿宋_GB2312" w:hint="eastAsia"/>
          <w:color w:val="000000"/>
          <w:sz w:val="30"/>
          <w:szCs w:val="30"/>
        </w:rPr>
        <w:t>45.69</w:t>
      </w:r>
      <w:r>
        <w:rPr>
          <w:rFonts w:ascii="仿宋_GB2312" w:eastAsia="仿宋_GB2312" w:hint="eastAsia"/>
          <w:color w:val="000000"/>
          <w:sz w:val="30"/>
          <w:szCs w:val="30"/>
        </w:rPr>
        <w:t>万元。决算数小于预算数的主要原因：</w:t>
      </w:r>
      <w:r>
        <w:rPr>
          <w:rFonts w:ascii="仿宋_GB2312" w:eastAsia="仿宋_GB2312" w:hint="eastAsia"/>
          <w:sz w:val="30"/>
          <w:szCs w:val="30"/>
        </w:rPr>
        <w:t>人员及政策性因素调整</w:t>
      </w:r>
      <w:r>
        <w:rPr>
          <w:rFonts w:ascii="仿宋_GB2312" w:eastAsia="仿宋_GB2312" w:hint="eastAsia"/>
          <w:color w:val="000000"/>
          <w:sz w:val="30"/>
          <w:szCs w:val="30"/>
        </w:rPr>
        <w:t>。</w:t>
      </w:r>
    </w:p>
    <w:p w:rsidR="007F43A6" w:rsidRDefault="00017DAF">
      <w:pPr>
        <w:ind w:firstLineChars="200" w:firstLine="600"/>
        <w:rPr>
          <w:rFonts w:ascii="仿宋_GB2312" w:eastAsia="仿宋_GB2312"/>
          <w:color w:val="000000"/>
          <w:sz w:val="30"/>
          <w:szCs w:val="30"/>
        </w:rPr>
      </w:pPr>
      <w:r>
        <w:rPr>
          <w:rFonts w:ascii="仿宋_GB2312" w:eastAsia="仿宋_GB2312" w:hint="eastAsia"/>
          <w:sz w:val="30"/>
          <w:szCs w:val="30"/>
        </w:rPr>
        <w:t>5</w:t>
      </w:r>
      <w:r>
        <w:rPr>
          <w:rFonts w:ascii="仿宋_GB2312" w:eastAsia="仿宋_GB2312" w:hint="eastAsia"/>
          <w:sz w:val="30"/>
          <w:szCs w:val="30"/>
        </w:rPr>
        <w:t>、城乡社区支出（类）城乡社区公共设施（款）其他城乡社区公共设施支出（项）。主要用于欣源公司人员经费及消火栓维修。年初预算为</w:t>
      </w:r>
      <w:r>
        <w:rPr>
          <w:rFonts w:ascii="仿宋_GB2312" w:eastAsia="仿宋_GB2312" w:hint="eastAsia"/>
          <w:sz w:val="30"/>
          <w:szCs w:val="30"/>
        </w:rPr>
        <w:t>331.06</w:t>
      </w:r>
      <w:r>
        <w:rPr>
          <w:rFonts w:ascii="仿宋_GB2312" w:eastAsia="仿宋_GB2312" w:hint="eastAsia"/>
          <w:sz w:val="30"/>
          <w:szCs w:val="30"/>
        </w:rPr>
        <w:t>万元，支出决算为</w:t>
      </w:r>
      <w:r>
        <w:rPr>
          <w:rFonts w:ascii="仿宋_GB2312" w:eastAsia="仿宋_GB2312" w:hint="eastAsia"/>
          <w:sz w:val="30"/>
          <w:szCs w:val="30"/>
        </w:rPr>
        <w:t>327.57</w:t>
      </w:r>
      <w:r>
        <w:rPr>
          <w:rFonts w:ascii="仿宋_GB2312" w:eastAsia="仿宋_GB2312" w:hint="eastAsia"/>
          <w:sz w:val="30"/>
          <w:szCs w:val="30"/>
        </w:rPr>
        <w:t>万</w:t>
      </w:r>
      <w:r>
        <w:rPr>
          <w:rFonts w:ascii="仿宋_GB2312" w:eastAsia="仿宋_GB2312" w:hint="eastAsia"/>
          <w:sz w:val="30"/>
          <w:szCs w:val="30"/>
        </w:rPr>
        <w:t>元</w:t>
      </w:r>
      <w:r>
        <w:rPr>
          <w:rFonts w:ascii="仿宋_GB2312" w:eastAsia="仿宋_GB2312" w:hint="eastAsia"/>
          <w:color w:val="000000"/>
          <w:sz w:val="30"/>
          <w:szCs w:val="30"/>
        </w:rPr>
        <w:t>。决算数小于预算数的主要原因：</w:t>
      </w:r>
      <w:r>
        <w:rPr>
          <w:rFonts w:ascii="仿宋_GB2312" w:eastAsia="仿宋_GB2312" w:hint="eastAsia"/>
          <w:sz w:val="30"/>
          <w:szCs w:val="30"/>
        </w:rPr>
        <w:t>消火栓维修经费使用减少</w:t>
      </w:r>
      <w:r>
        <w:rPr>
          <w:rFonts w:ascii="仿宋_GB2312" w:eastAsia="仿宋_GB2312" w:hint="eastAsia"/>
          <w:color w:val="000000"/>
          <w:sz w:val="30"/>
          <w:szCs w:val="30"/>
        </w:rPr>
        <w:t>。</w:t>
      </w:r>
    </w:p>
    <w:p w:rsidR="007F43A6" w:rsidRDefault="00017DAF">
      <w:pPr>
        <w:ind w:firstLineChars="200" w:firstLine="600"/>
        <w:rPr>
          <w:rFonts w:ascii="仿宋_GB2312" w:eastAsia="仿宋_GB2312"/>
          <w:color w:val="000000"/>
          <w:sz w:val="30"/>
          <w:szCs w:val="30"/>
        </w:rPr>
      </w:pPr>
      <w:r>
        <w:rPr>
          <w:rFonts w:ascii="仿宋_GB2312" w:eastAsia="仿宋_GB2312" w:hint="eastAsia"/>
          <w:color w:val="000000"/>
          <w:sz w:val="30"/>
          <w:szCs w:val="30"/>
        </w:rPr>
        <w:t>6</w:t>
      </w:r>
      <w:r>
        <w:rPr>
          <w:rFonts w:ascii="仿宋_GB2312" w:eastAsia="仿宋_GB2312" w:hint="eastAsia"/>
          <w:color w:val="000000"/>
          <w:sz w:val="30"/>
          <w:szCs w:val="30"/>
        </w:rPr>
        <w:t>、农林水支出（类）水利（款）</w:t>
      </w:r>
      <w:r>
        <w:rPr>
          <w:rFonts w:ascii="仿宋_GB2312" w:eastAsia="仿宋_GB2312" w:hint="eastAsia"/>
          <w:sz w:val="30"/>
          <w:szCs w:val="30"/>
        </w:rPr>
        <w:t>水资源节约管理与保护（项）</w:t>
      </w:r>
      <w:r>
        <w:rPr>
          <w:rFonts w:ascii="仿宋_GB2312" w:eastAsia="仿宋_GB2312" w:hint="eastAsia"/>
          <w:color w:val="000000"/>
          <w:sz w:val="30"/>
          <w:szCs w:val="30"/>
        </w:rPr>
        <w:t>。主要用于人员基本支出、抚恤金及节水型社会建设等项目支出。年初预算为</w:t>
      </w:r>
      <w:r>
        <w:rPr>
          <w:rFonts w:ascii="仿宋_GB2312" w:eastAsia="仿宋_GB2312" w:hint="eastAsia"/>
          <w:color w:val="000000"/>
          <w:sz w:val="30"/>
          <w:szCs w:val="30"/>
        </w:rPr>
        <w:t>642.59</w:t>
      </w:r>
      <w:r>
        <w:rPr>
          <w:rFonts w:ascii="仿宋_GB2312" w:eastAsia="仿宋_GB2312" w:hint="eastAsia"/>
          <w:color w:val="000000"/>
          <w:sz w:val="30"/>
          <w:szCs w:val="30"/>
        </w:rPr>
        <w:t>万元，支出决算为</w:t>
      </w:r>
      <w:r>
        <w:rPr>
          <w:rFonts w:ascii="仿宋_GB2312" w:eastAsia="仿宋_GB2312" w:hint="eastAsia"/>
          <w:color w:val="000000"/>
          <w:sz w:val="30"/>
          <w:szCs w:val="30"/>
        </w:rPr>
        <w:t>686.20</w:t>
      </w:r>
      <w:r>
        <w:rPr>
          <w:rFonts w:ascii="仿宋_GB2312" w:eastAsia="仿宋_GB2312" w:hint="eastAsia"/>
          <w:color w:val="000000"/>
          <w:sz w:val="30"/>
          <w:szCs w:val="30"/>
        </w:rPr>
        <w:t>万元。决算数大于预算数的主要原因：</w:t>
      </w:r>
      <w:r>
        <w:rPr>
          <w:rFonts w:ascii="仿宋_GB2312" w:eastAsia="仿宋_GB2312" w:hint="eastAsia"/>
          <w:sz w:val="30"/>
          <w:szCs w:val="30"/>
        </w:rPr>
        <w:t>人员及政策性因素调整、抚恤金支出增加</w:t>
      </w:r>
      <w:r>
        <w:rPr>
          <w:rFonts w:ascii="仿宋_GB2312" w:eastAsia="仿宋_GB2312" w:hint="eastAsia"/>
          <w:color w:val="000000"/>
          <w:sz w:val="30"/>
          <w:szCs w:val="30"/>
        </w:rPr>
        <w:t>。</w:t>
      </w:r>
    </w:p>
    <w:p w:rsidR="007F43A6" w:rsidRDefault="00017DAF">
      <w:pPr>
        <w:ind w:firstLineChars="200" w:firstLine="600"/>
        <w:rPr>
          <w:rFonts w:ascii="仿宋_GB2312" w:eastAsia="仿宋_GB2312"/>
          <w:sz w:val="30"/>
          <w:szCs w:val="30"/>
        </w:rPr>
      </w:pPr>
      <w:r>
        <w:rPr>
          <w:rFonts w:ascii="仿宋_GB2312" w:eastAsia="仿宋_GB2312" w:hint="eastAsia"/>
          <w:color w:val="000000"/>
          <w:sz w:val="30"/>
          <w:szCs w:val="30"/>
        </w:rPr>
        <w:t>7</w:t>
      </w:r>
      <w:r>
        <w:rPr>
          <w:rFonts w:ascii="仿宋_GB2312" w:eastAsia="仿宋_GB2312" w:hint="eastAsia"/>
          <w:color w:val="000000"/>
          <w:sz w:val="30"/>
          <w:szCs w:val="30"/>
        </w:rPr>
        <w:t>、住房保障支出（类）住房改革支出（款）住房公积金（项）。主要用于</w:t>
      </w:r>
      <w:r>
        <w:rPr>
          <w:rFonts w:ascii="仿宋_GB2312" w:eastAsia="仿宋_GB2312" w:hint="eastAsia"/>
          <w:sz w:val="30"/>
          <w:szCs w:val="30"/>
        </w:rPr>
        <w:t>按照国家规定为职工缴纳</w:t>
      </w:r>
      <w:r>
        <w:rPr>
          <w:rFonts w:ascii="仿宋_GB2312" w:eastAsia="仿宋_GB2312" w:hint="eastAsia"/>
          <w:color w:val="000000"/>
          <w:sz w:val="30"/>
          <w:szCs w:val="30"/>
        </w:rPr>
        <w:t>住房公积金。年初预算为</w:t>
      </w:r>
      <w:r>
        <w:rPr>
          <w:rFonts w:ascii="仿宋_GB2312" w:eastAsia="仿宋_GB2312" w:hint="eastAsia"/>
          <w:color w:val="000000"/>
          <w:sz w:val="30"/>
          <w:szCs w:val="30"/>
        </w:rPr>
        <w:t>34.18</w:t>
      </w:r>
      <w:r>
        <w:rPr>
          <w:rFonts w:ascii="仿宋_GB2312" w:eastAsia="仿宋_GB2312" w:hint="eastAsia"/>
          <w:color w:val="000000"/>
          <w:sz w:val="30"/>
          <w:szCs w:val="30"/>
        </w:rPr>
        <w:t>元，支出决算为</w:t>
      </w:r>
      <w:r>
        <w:rPr>
          <w:rFonts w:ascii="仿宋_GB2312" w:eastAsia="仿宋_GB2312" w:hint="eastAsia"/>
          <w:color w:val="000000"/>
          <w:sz w:val="30"/>
          <w:szCs w:val="30"/>
        </w:rPr>
        <w:t>25.85</w:t>
      </w:r>
      <w:r>
        <w:rPr>
          <w:rFonts w:ascii="仿宋_GB2312" w:eastAsia="仿宋_GB2312" w:hint="eastAsia"/>
          <w:color w:val="000000"/>
          <w:sz w:val="30"/>
          <w:szCs w:val="30"/>
        </w:rPr>
        <w:t>万元。决算数小于预算数的主要原因：</w:t>
      </w:r>
      <w:r>
        <w:rPr>
          <w:rFonts w:ascii="仿宋_GB2312" w:eastAsia="仿宋_GB2312" w:hint="eastAsia"/>
          <w:sz w:val="30"/>
          <w:szCs w:val="30"/>
        </w:rPr>
        <w:t>人员及政策性因素调整</w:t>
      </w:r>
      <w:r>
        <w:rPr>
          <w:rFonts w:ascii="仿宋_GB2312" w:eastAsia="仿宋_GB2312" w:hint="eastAsia"/>
          <w:color w:val="000000"/>
          <w:sz w:val="30"/>
          <w:szCs w:val="30"/>
        </w:rPr>
        <w:t>。</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六、一般公共预</w:t>
      </w:r>
      <w:r>
        <w:rPr>
          <w:rFonts w:ascii="楷体_GB2312" w:eastAsia="楷体_GB2312" w:hint="eastAsia"/>
          <w:b/>
          <w:sz w:val="30"/>
          <w:szCs w:val="30"/>
        </w:rPr>
        <w:t>算财政拨款基本支出决算情况说明</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一般公共预算财政拨款基本支出</w:t>
      </w:r>
      <w:r>
        <w:rPr>
          <w:rFonts w:ascii="仿宋_GB2312" w:eastAsia="仿宋_GB2312" w:hint="eastAsia"/>
          <w:sz w:val="30"/>
          <w:szCs w:val="30"/>
        </w:rPr>
        <w:t>863.66</w:t>
      </w:r>
      <w:r>
        <w:rPr>
          <w:rFonts w:ascii="仿宋_GB2312" w:eastAsia="仿宋_GB2312" w:hint="eastAsia"/>
          <w:sz w:val="30"/>
          <w:szCs w:val="30"/>
        </w:rPr>
        <w:t>万元。其中：人员</w:t>
      </w:r>
      <w:r>
        <w:rPr>
          <w:rFonts w:ascii="仿宋_GB2312" w:eastAsia="仿宋_GB2312" w:hint="eastAsia"/>
          <w:sz w:val="30"/>
          <w:szCs w:val="30"/>
        </w:rPr>
        <w:lastRenderedPageBreak/>
        <w:t>经费</w:t>
      </w:r>
      <w:r>
        <w:rPr>
          <w:rFonts w:ascii="仿宋_GB2312" w:eastAsia="仿宋_GB2312" w:hint="eastAsia"/>
          <w:sz w:val="30"/>
          <w:szCs w:val="30"/>
        </w:rPr>
        <w:t>792.67</w:t>
      </w:r>
      <w:r>
        <w:rPr>
          <w:rFonts w:ascii="仿宋_GB2312" w:eastAsia="仿宋_GB2312" w:hint="eastAsia"/>
          <w:sz w:val="30"/>
          <w:szCs w:val="30"/>
        </w:rPr>
        <w:t>万元，主要包括：基本工资、津贴补贴、绩效工资、机关事业单位基本养老保险缴费、职业年金缴费、职工基本医疗保险缴费、</w:t>
      </w:r>
      <w:r>
        <w:rPr>
          <w:rFonts w:ascii="仿宋_GB2312" w:eastAsia="仿宋_GB2312" w:hint="eastAsia"/>
          <w:sz w:val="30"/>
          <w:szCs w:val="30"/>
        </w:rPr>
        <w:t>其他社会保障缴费、住房公积金、其他工资福利支出、退休费</w:t>
      </w:r>
      <w:r>
        <w:rPr>
          <w:rFonts w:ascii="仿宋_GB2312" w:eastAsia="仿宋_GB2312" w:hint="eastAsia"/>
          <w:sz w:val="30"/>
          <w:szCs w:val="30"/>
        </w:rPr>
        <w:t>；公用经费</w:t>
      </w:r>
      <w:r>
        <w:rPr>
          <w:rFonts w:ascii="仿宋_GB2312" w:eastAsia="仿宋_GB2312" w:hint="eastAsia"/>
          <w:sz w:val="30"/>
          <w:szCs w:val="30"/>
        </w:rPr>
        <w:t>70.99</w:t>
      </w:r>
      <w:r>
        <w:rPr>
          <w:rFonts w:ascii="仿宋_GB2312" w:eastAsia="仿宋_GB2312" w:hint="eastAsia"/>
          <w:sz w:val="30"/>
          <w:szCs w:val="30"/>
        </w:rPr>
        <w:t>万元，主要包括：办公费、印刷费、</w:t>
      </w:r>
      <w:r>
        <w:rPr>
          <w:rFonts w:ascii="仿宋_GB2312" w:eastAsia="仿宋_GB2312" w:hint="eastAsia"/>
          <w:sz w:val="30"/>
          <w:szCs w:val="30"/>
        </w:rPr>
        <w:t>手续费、</w:t>
      </w:r>
      <w:r>
        <w:rPr>
          <w:rFonts w:ascii="仿宋_GB2312" w:eastAsia="仿宋_GB2312" w:hint="eastAsia"/>
          <w:sz w:val="30"/>
          <w:szCs w:val="30"/>
        </w:rPr>
        <w:t>水费、电费、邮电费、物业管理费、差旅费、维修（护）费、租赁费、</w:t>
      </w:r>
      <w:r>
        <w:rPr>
          <w:rFonts w:ascii="仿宋_GB2312" w:eastAsia="仿宋_GB2312" w:hint="eastAsia"/>
          <w:sz w:val="30"/>
          <w:szCs w:val="30"/>
        </w:rPr>
        <w:t>培训费、</w:t>
      </w:r>
      <w:r>
        <w:rPr>
          <w:rFonts w:ascii="仿宋_GB2312" w:eastAsia="仿宋_GB2312" w:hint="eastAsia"/>
          <w:sz w:val="30"/>
          <w:szCs w:val="30"/>
        </w:rPr>
        <w:t>劳务费、委托业务费、工会经费、福利费、其他商品和服务支出。</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七、一般公共预算财政拨款“三公”经费支出决算情况说明</w:t>
      </w:r>
    </w:p>
    <w:p w:rsidR="007F43A6" w:rsidRDefault="00017DAF">
      <w:pPr>
        <w:ind w:firstLineChars="200" w:firstLine="602"/>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“三公”经费财政拨款支出年初预算为</w:t>
      </w:r>
      <w:r>
        <w:rPr>
          <w:rFonts w:ascii="仿宋_GB2312" w:eastAsia="仿宋_GB2312" w:hint="eastAsia"/>
          <w:sz w:val="30"/>
          <w:szCs w:val="30"/>
        </w:rPr>
        <w:t>0.50</w:t>
      </w:r>
      <w:r>
        <w:rPr>
          <w:rFonts w:ascii="仿宋_GB2312" w:eastAsia="仿宋_GB2312" w:hint="eastAsia"/>
          <w:sz w:val="30"/>
          <w:szCs w:val="30"/>
        </w:rPr>
        <w:t>万元，支出决算为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，其中：因公出国（境）费决算为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；公务用车购置及运行维护费支出决算为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；公务接待费支出决算为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年度“三公”经费支出决算数小于预算数的主要原因：严格执行《闵行区党政机关国内公务接待管理办法实施细则》的规定，严格控制公务接待的范围、次数和标准。</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年度“三公”经费财政拨款支出决算数与</w:t>
      </w: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年度持平，均为</w:t>
      </w:r>
      <w:r>
        <w:rPr>
          <w:rFonts w:ascii="仿宋_GB2312" w:eastAsia="仿宋_GB2312" w:hint="eastAsia"/>
          <w:sz w:val="30"/>
          <w:szCs w:val="30"/>
        </w:rPr>
        <w:t>0</w:t>
      </w:r>
      <w:r>
        <w:rPr>
          <w:rFonts w:ascii="仿宋_GB2312" w:eastAsia="仿宋_GB2312" w:hint="eastAsia"/>
          <w:sz w:val="30"/>
          <w:szCs w:val="30"/>
        </w:rPr>
        <w:t>万元。其中：因公出国（境）费支出决算均为</w:t>
      </w:r>
      <w:r>
        <w:rPr>
          <w:rFonts w:ascii="仿宋_GB2312" w:eastAsia="仿宋_GB2312" w:hint="eastAsia"/>
          <w:sz w:val="30"/>
          <w:szCs w:val="30"/>
        </w:rPr>
        <w:t>0</w:t>
      </w:r>
      <w:r>
        <w:rPr>
          <w:rFonts w:ascii="仿宋_GB2312" w:eastAsia="仿宋_GB2312" w:hint="eastAsia"/>
          <w:sz w:val="30"/>
          <w:szCs w:val="30"/>
        </w:rPr>
        <w:t>万元；公务用车购置及运行维护费支出决算均为</w:t>
      </w:r>
      <w:r>
        <w:rPr>
          <w:rFonts w:ascii="仿宋_GB2312" w:eastAsia="仿宋_GB2312" w:hint="eastAsia"/>
          <w:sz w:val="30"/>
          <w:szCs w:val="30"/>
        </w:rPr>
        <w:t>0</w:t>
      </w:r>
      <w:r>
        <w:rPr>
          <w:rFonts w:ascii="仿宋_GB2312" w:eastAsia="仿宋_GB2312" w:hint="eastAsia"/>
          <w:sz w:val="30"/>
          <w:szCs w:val="30"/>
        </w:rPr>
        <w:t>万元；公务接待费支出决算均为</w:t>
      </w:r>
      <w:r>
        <w:rPr>
          <w:rFonts w:ascii="仿宋_GB2312" w:eastAsia="仿宋_GB2312" w:hint="eastAsia"/>
          <w:sz w:val="30"/>
          <w:szCs w:val="30"/>
        </w:rPr>
        <w:t>0</w:t>
      </w:r>
      <w:r>
        <w:rPr>
          <w:rFonts w:ascii="仿宋_GB2312" w:eastAsia="仿宋_GB2312" w:hint="eastAsia"/>
          <w:sz w:val="30"/>
          <w:szCs w:val="30"/>
        </w:rPr>
        <w:t>万元。</w:t>
      </w:r>
    </w:p>
    <w:p w:rsidR="007F43A6" w:rsidRDefault="00017DAF">
      <w:pPr>
        <w:ind w:firstLineChars="200" w:firstLine="602"/>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lastRenderedPageBreak/>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年度无“三公”经费财政拨款支出。</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年度无政府性基金预算财政拨款收入和支出。</w:t>
      </w:r>
    </w:p>
    <w:p w:rsidR="007F43A6" w:rsidRDefault="00017DAF">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九、国有资本经营预算财政拨款收</w:t>
      </w:r>
      <w:r>
        <w:rPr>
          <w:rFonts w:ascii="楷体_GB2312" w:eastAsia="楷体_GB2312" w:hint="eastAsia"/>
          <w:b/>
          <w:sz w:val="30"/>
          <w:szCs w:val="30"/>
        </w:rPr>
        <w:t>入支出决算情况说明</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年度无国有资本经营预算财政拨款收入和支出。</w:t>
      </w:r>
    </w:p>
    <w:p w:rsidR="007F43A6" w:rsidRDefault="00017DAF">
      <w:pPr>
        <w:widowControl/>
        <w:ind w:firstLineChars="200" w:firstLine="602"/>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十、预算绩效管理情况</w:t>
      </w:r>
    </w:p>
    <w:p w:rsidR="007F43A6" w:rsidRDefault="00017DAF">
      <w:pPr>
        <w:pStyle w:val="Default"/>
        <w:ind w:firstLineChars="200" w:firstLine="600"/>
        <w:jc w:val="both"/>
        <w:rPr>
          <w:rFonts w:eastAsia="仿宋_GB2312"/>
          <w:sz w:val="30"/>
          <w:szCs w:val="30"/>
        </w:rPr>
      </w:pPr>
      <w:r>
        <w:rPr>
          <w:rFonts w:ascii="仿宋_GB2312" w:eastAsia="仿宋_GB2312" w:hAnsi="宋体" w:hint="eastAsia"/>
          <w:sz w:val="30"/>
          <w:szCs w:val="30"/>
        </w:rPr>
        <w:t>上海市闵行区水资源管理中心（上海市闵行区自来水管理所）</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年度预算绩效管理工作开展情况如下：</w:t>
      </w:r>
      <w:r>
        <w:rPr>
          <w:rFonts w:eastAsia="仿宋_GB2312" w:hint="eastAsia"/>
          <w:sz w:val="30"/>
          <w:szCs w:val="30"/>
        </w:rPr>
        <w:t>健全单位内控管理制度，完善了《上海市闵行区水资源管理中心预算绩效管理制度》</w:t>
      </w:r>
      <w:r>
        <w:rPr>
          <w:rFonts w:ascii="仿宋_GB2312" w:eastAsia="仿宋_GB2312" w:hint="eastAsia"/>
          <w:sz w:val="30"/>
          <w:szCs w:val="30"/>
        </w:rPr>
        <w:t>；全过程绩效管理实施情况：编报绩效目标的</w:t>
      </w:r>
      <w:r>
        <w:rPr>
          <w:rFonts w:ascii="仿宋_GB2312" w:eastAsia="仿宋_GB2312" w:hint="eastAsia"/>
          <w:sz w:val="30"/>
          <w:szCs w:val="30"/>
        </w:rPr>
        <w:t>202</w:t>
      </w:r>
      <w:r>
        <w:rPr>
          <w:rFonts w:ascii="仿宋_GB2312" w:eastAsia="仿宋_GB2312" w:hint="eastAsia"/>
          <w:sz w:val="30"/>
          <w:szCs w:val="30"/>
        </w:rPr>
        <w:t>4</w:t>
      </w:r>
      <w:r>
        <w:rPr>
          <w:rFonts w:ascii="仿宋_GB2312" w:eastAsia="仿宋_GB2312" w:hint="eastAsia"/>
          <w:sz w:val="30"/>
          <w:szCs w:val="30"/>
        </w:rPr>
        <w:t>年度项目</w:t>
      </w:r>
      <w:r>
        <w:rPr>
          <w:rFonts w:ascii="仿宋_GB2312" w:eastAsia="仿宋_GB2312" w:hint="eastAsia"/>
          <w:color w:val="auto"/>
          <w:sz w:val="30"/>
          <w:szCs w:val="30"/>
        </w:rPr>
        <w:t>5</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397.56</w:t>
      </w:r>
      <w:r>
        <w:rPr>
          <w:rFonts w:ascii="仿宋_GB2312" w:eastAsia="仿宋_GB2312" w:hint="eastAsia"/>
          <w:sz w:val="30"/>
          <w:szCs w:val="30"/>
        </w:rPr>
        <w:t>万元；</w:t>
      </w:r>
      <w:r>
        <w:rPr>
          <w:rFonts w:ascii="仿宋_GB2312" w:eastAsia="仿宋_GB2312" w:hint="eastAsia"/>
          <w:color w:val="auto"/>
          <w:sz w:val="30"/>
          <w:szCs w:val="30"/>
        </w:rPr>
        <w:t>绩效跟踪评价的</w:t>
      </w:r>
      <w:r>
        <w:rPr>
          <w:rFonts w:ascii="仿宋_GB2312" w:eastAsia="仿宋_GB2312" w:hint="eastAsia"/>
          <w:color w:val="auto"/>
          <w:sz w:val="30"/>
          <w:szCs w:val="30"/>
        </w:rPr>
        <w:t>202</w:t>
      </w:r>
      <w:r>
        <w:rPr>
          <w:rFonts w:ascii="仿宋_GB2312" w:eastAsia="仿宋_GB2312" w:hint="eastAsia"/>
          <w:color w:val="auto"/>
          <w:sz w:val="30"/>
          <w:szCs w:val="30"/>
        </w:rPr>
        <w:t>4</w:t>
      </w:r>
      <w:r>
        <w:rPr>
          <w:rFonts w:ascii="仿宋_GB2312" w:eastAsia="仿宋_GB2312" w:hint="eastAsia"/>
          <w:color w:val="auto"/>
          <w:sz w:val="30"/>
          <w:szCs w:val="30"/>
        </w:rPr>
        <w:t>年度项目</w:t>
      </w:r>
      <w:r>
        <w:rPr>
          <w:rFonts w:ascii="仿宋_GB2312" w:eastAsia="仿宋_GB2312" w:hint="eastAsia"/>
          <w:color w:val="auto"/>
          <w:sz w:val="30"/>
          <w:szCs w:val="30"/>
        </w:rPr>
        <w:t>6</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407.77</w:t>
      </w:r>
      <w:r>
        <w:rPr>
          <w:rFonts w:ascii="仿宋_GB2312" w:eastAsia="仿宋_GB2312" w:hint="eastAsia"/>
          <w:sz w:val="30"/>
          <w:szCs w:val="30"/>
        </w:rPr>
        <w:t>万元；</w:t>
      </w:r>
      <w:r>
        <w:rPr>
          <w:rFonts w:ascii="仿宋_GB2312" w:eastAsia="仿宋_GB2312" w:hint="eastAsia"/>
          <w:color w:val="auto"/>
          <w:sz w:val="30"/>
          <w:szCs w:val="30"/>
        </w:rPr>
        <w:t>绩</w:t>
      </w:r>
      <w:bookmarkStart w:id="0" w:name="_GoBack"/>
      <w:bookmarkEnd w:id="0"/>
      <w:r>
        <w:rPr>
          <w:rFonts w:ascii="仿宋_GB2312" w:eastAsia="仿宋_GB2312" w:hint="eastAsia"/>
          <w:color w:val="auto"/>
          <w:sz w:val="30"/>
          <w:szCs w:val="30"/>
        </w:rPr>
        <w:t>效自评的</w:t>
      </w:r>
      <w:r>
        <w:rPr>
          <w:rFonts w:ascii="仿宋_GB2312" w:eastAsia="仿宋_GB2312" w:hint="eastAsia"/>
          <w:color w:val="auto"/>
          <w:sz w:val="30"/>
          <w:szCs w:val="30"/>
        </w:rPr>
        <w:t>202</w:t>
      </w:r>
      <w:r>
        <w:rPr>
          <w:rFonts w:ascii="仿宋_GB2312" w:eastAsia="仿宋_GB2312" w:hint="eastAsia"/>
          <w:color w:val="auto"/>
          <w:sz w:val="30"/>
          <w:szCs w:val="30"/>
        </w:rPr>
        <w:t>4</w:t>
      </w:r>
      <w:r>
        <w:rPr>
          <w:rFonts w:ascii="仿宋_GB2312" w:eastAsia="仿宋_GB2312" w:hint="eastAsia"/>
          <w:color w:val="auto"/>
          <w:sz w:val="30"/>
          <w:szCs w:val="30"/>
        </w:rPr>
        <w:t>年度项目</w:t>
      </w:r>
      <w:r>
        <w:rPr>
          <w:rFonts w:ascii="仿宋_GB2312" w:eastAsia="仿宋_GB2312" w:hint="eastAsia"/>
          <w:color w:val="auto"/>
          <w:sz w:val="30"/>
          <w:szCs w:val="30"/>
        </w:rPr>
        <w:t>6</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407.75</w:t>
      </w:r>
      <w:r>
        <w:rPr>
          <w:rFonts w:ascii="仿宋_GB2312" w:eastAsia="仿宋_GB2312" w:hint="eastAsia"/>
          <w:sz w:val="30"/>
          <w:szCs w:val="30"/>
        </w:rPr>
        <w:t>万元，平均得分</w:t>
      </w:r>
      <w:r>
        <w:rPr>
          <w:rFonts w:ascii="仿宋_GB2312" w:eastAsia="仿宋_GB2312" w:hint="eastAsia"/>
          <w:sz w:val="30"/>
          <w:szCs w:val="30"/>
        </w:rPr>
        <w:t>99.98</w:t>
      </w:r>
      <w:r>
        <w:rPr>
          <w:rFonts w:ascii="仿宋_GB2312" w:eastAsia="仿宋_GB2312" w:hint="eastAsia"/>
          <w:sz w:val="30"/>
          <w:szCs w:val="30"/>
        </w:rPr>
        <w:t>分（其中，绩效评级为“优”的项目</w:t>
      </w:r>
      <w:r>
        <w:rPr>
          <w:rFonts w:ascii="仿宋_GB2312" w:eastAsia="仿宋_GB2312" w:hint="eastAsia"/>
          <w:sz w:val="30"/>
          <w:szCs w:val="30"/>
        </w:rPr>
        <w:t>6</w:t>
      </w:r>
      <w:r>
        <w:rPr>
          <w:rFonts w:ascii="仿宋_GB2312" w:eastAsia="仿宋_GB2312" w:hint="eastAsia"/>
          <w:sz w:val="30"/>
          <w:szCs w:val="30"/>
        </w:rPr>
        <w:t>个；绩效评级为“良”的项目</w:t>
      </w:r>
      <w:r>
        <w:rPr>
          <w:rFonts w:ascii="仿宋_GB2312" w:eastAsia="仿宋_GB2312" w:hint="eastAsia"/>
          <w:sz w:val="30"/>
          <w:szCs w:val="30"/>
        </w:rPr>
        <w:t>0</w:t>
      </w:r>
      <w:r>
        <w:rPr>
          <w:rFonts w:ascii="仿宋_GB2312" w:eastAsia="仿宋_GB2312" w:hint="eastAsia"/>
          <w:sz w:val="30"/>
          <w:szCs w:val="30"/>
        </w:rPr>
        <w:t>个；绩效评级为“合格”的项目</w:t>
      </w:r>
      <w:r>
        <w:rPr>
          <w:rFonts w:ascii="仿宋_GB2312" w:eastAsia="仿宋_GB2312" w:hint="eastAsia"/>
          <w:sz w:val="30"/>
          <w:szCs w:val="30"/>
        </w:rPr>
        <w:t>0</w:t>
      </w:r>
      <w:r>
        <w:rPr>
          <w:rFonts w:ascii="仿宋_GB2312" w:eastAsia="仿宋_GB2312" w:hint="eastAsia"/>
          <w:sz w:val="30"/>
          <w:szCs w:val="30"/>
        </w:rPr>
        <w:t>个；绩效评级为“不合格”的项目</w:t>
      </w:r>
      <w:r>
        <w:rPr>
          <w:rFonts w:ascii="仿宋_GB2312" w:eastAsia="仿宋_GB2312" w:hint="eastAsia"/>
          <w:sz w:val="30"/>
          <w:szCs w:val="30"/>
        </w:rPr>
        <w:t>0</w:t>
      </w:r>
      <w:r>
        <w:rPr>
          <w:rFonts w:ascii="仿宋_GB2312" w:eastAsia="仿宋_GB2312" w:hint="eastAsia"/>
          <w:sz w:val="30"/>
          <w:szCs w:val="30"/>
        </w:rPr>
        <w:t>个。绩效自评中共发现问题</w:t>
      </w:r>
      <w:r>
        <w:rPr>
          <w:rFonts w:ascii="仿宋_GB2312" w:eastAsia="仿宋_GB2312" w:hint="eastAsia"/>
          <w:sz w:val="30"/>
          <w:szCs w:val="30"/>
        </w:rPr>
        <w:t>0</w:t>
      </w:r>
      <w:r>
        <w:rPr>
          <w:rFonts w:ascii="仿宋_GB2312" w:eastAsia="仿宋_GB2312" w:hint="eastAsia"/>
          <w:sz w:val="30"/>
          <w:szCs w:val="30"/>
        </w:rPr>
        <w:t>个，已经完成整改的</w:t>
      </w:r>
      <w:r>
        <w:rPr>
          <w:rFonts w:ascii="仿宋_GB2312" w:eastAsia="仿宋_GB2312" w:hint="eastAsia"/>
          <w:sz w:val="30"/>
          <w:szCs w:val="30"/>
        </w:rPr>
        <w:t>0</w:t>
      </w:r>
      <w:r>
        <w:rPr>
          <w:rFonts w:ascii="仿宋_GB2312" w:eastAsia="仿宋_GB2312" w:hint="eastAsia"/>
          <w:sz w:val="30"/>
          <w:szCs w:val="30"/>
        </w:rPr>
        <w:t>个，正在整改的</w:t>
      </w:r>
      <w:r>
        <w:rPr>
          <w:rFonts w:ascii="仿宋_GB2312" w:eastAsia="仿宋_GB2312" w:hint="eastAsia"/>
          <w:sz w:val="30"/>
          <w:szCs w:val="30"/>
        </w:rPr>
        <w:t>0</w:t>
      </w:r>
      <w:r>
        <w:rPr>
          <w:rFonts w:ascii="仿宋_GB2312" w:eastAsia="仿宋_GB2312" w:hint="eastAsia"/>
          <w:sz w:val="30"/>
          <w:szCs w:val="30"/>
        </w:rPr>
        <w:t>个）。</w:t>
      </w:r>
    </w:p>
    <w:p w:rsidR="007F43A6" w:rsidRDefault="00017DAF">
      <w:pPr>
        <w:ind w:firstLineChars="198" w:firstLine="596"/>
        <w:outlineLvl w:val="0"/>
        <w:rPr>
          <w:rFonts w:ascii="楷体_GB2312" w:eastAsia="楷体_GB2312"/>
          <w:b/>
          <w:sz w:val="30"/>
          <w:szCs w:val="30"/>
        </w:rPr>
      </w:pPr>
      <w:r>
        <w:rPr>
          <w:rFonts w:ascii="楷体_GB2312" w:eastAsia="楷体_GB2312" w:hint="eastAsia"/>
          <w:b/>
          <w:sz w:val="30"/>
          <w:szCs w:val="30"/>
        </w:rPr>
        <w:t>十一、其他重要事项的情况说明</w:t>
      </w:r>
    </w:p>
    <w:p w:rsidR="007F43A6" w:rsidRDefault="00017DAF">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7F43A6" w:rsidRDefault="00017DAF">
      <w:pPr>
        <w:ind w:firstLineChars="200" w:firstLine="600"/>
        <w:rPr>
          <w:rFonts w:ascii="仿宋_GB2312" w:eastAsia="仿宋_GB2312"/>
          <w:sz w:val="30"/>
          <w:szCs w:val="30"/>
        </w:rPr>
      </w:pPr>
      <w:r>
        <w:rPr>
          <w:rFonts w:ascii="仿宋_GB2312" w:eastAsia="仿宋_GB2312" w:hAnsi="宋体" w:hint="eastAsia"/>
          <w:sz w:val="30"/>
          <w:szCs w:val="30"/>
        </w:rPr>
        <w:t>上海市闵行区水资源管理中心（上海市闵行区自来水管理所）</w:t>
      </w:r>
      <w:r>
        <w:rPr>
          <w:rFonts w:ascii="仿宋_GB2312" w:eastAsia="仿宋_GB2312" w:hint="eastAsia"/>
          <w:sz w:val="30"/>
          <w:szCs w:val="30"/>
        </w:rPr>
        <w:lastRenderedPageBreak/>
        <w:t>202</w:t>
      </w:r>
      <w:r>
        <w:rPr>
          <w:rFonts w:ascii="仿宋_GB2312" w:eastAsia="仿宋_GB2312" w:hint="eastAsia"/>
          <w:sz w:val="30"/>
          <w:szCs w:val="30"/>
        </w:rPr>
        <w:t>4</w:t>
      </w:r>
      <w:r>
        <w:rPr>
          <w:rFonts w:ascii="仿宋_GB2312" w:eastAsia="仿宋_GB2312" w:hint="eastAsia"/>
          <w:sz w:val="30"/>
          <w:szCs w:val="30"/>
        </w:rPr>
        <w:t>年度无机关运行经费支出。</w:t>
      </w:r>
    </w:p>
    <w:p w:rsidR="007F43A6" w:rsidRDefault="00017DAF">
      <w:pPr>
        <w:ind w:firstLineChars="200" w:firstLine="602"/>
        <w:outlineLvl w:val="0"/>
        <w:rPr>
          <w:rFonts w:ascii="楷体_GB2312" w:eastAsia="楷体_GB2312" w:hAnsi="宋体" w:cs="楷体"/>
          <w:b/>
          <w:bCs/>
          <w:sz w:val="30"/>
          <w:szCs w:val="30"/>
        </w:rPr>
      </w:pPr>
      <w:r>
        <w:rPr>
          <w:rFonts w:ascii="楷体_GB2312" w:eastAsia="楷体_GB2312" w:hAnsi="宋体" w:cs="楷体" w:hint="eastAsia"/>
          <w:b/>
          <w:bCs/>
          <w:sz w:val="30"/>
          <w:szCs w:val="30"/>
        </w:rPr>
        <w:t>（二）政府采购支出情况</w:t>
      </w:r>
    </w:p>
    <w:p w:rsidR="007F43A6" w:rsidRDefault="00017DAF">
      <w:pPr>
        <w:ind w:firstLineChars="200" w:firstLine="600"/>
        <w:rPr>
          <w:rFonts w:ascii="仿宋_GB2312" w:eastAsia="仿宋_GB2312"/>
          <w:color w:val="000000"/>
          <w:sz w:val="30"/>
          <w:szCs w:val="30"/>
        </w:rPr>
      </w:pPr>
      <w:r>
        <w:rPr>
          <w:rFonts w:ascii="仿宋_GB2312" w:eastAsia="仿宋_GB2312" w:hAnsi="宋体" w:hint="eastAsia"/>
          <w:sz w:val="30"/>
          <w:szCs w:val="30"/>
        </w:rPr>
        <w:t>上海市闵行区水资源管理中心（上海市闵行区自来水管理所）</w:t>
      </w:r>
      <w:r>
        <w:rPr>
          <w:rFonts w:ascii="仿宋_GB2312" w:eastAsia="仿宋_GB2312" w:hint="eastAsia"/>
          <w:color w:val="000000"/>
          <w:sz w:val="30"/>
          <w:szCs w:val="30"/>
        </w:rPr>
        <w:t>202</w:t>
      </w:r>
      <w:r>
        <w:rPr>
          <w:rFonts w:ascii="仿宋_GB2312" w:eastAsia="仿宋_GB2312" w:hint="eastAsia"/>
          <w:color w:val="000000"/>
          <w:sz w:val="30"/>
          <w:szCs w:val="30"/>
        </w:rPr>
        <w:t>4</w:t>
      </w:r>
      <w:r>
        <w:rPr>
          <w:rFonts w:ascii="仿宋_GB2312" w:eastAsia="仿宋_GB2312" w:hint="eastAsia"/>
          <w:color w:val="000000"/>
          <w:sz w:val="30"/>
          <w:szCs w:val="30"/>
        </w:rPr>
        <w:t>年度政府采购金额（以合同签订为准）为</w:t>
      </w:r>
      <w:r>
        <w:rPr>
          <w:rFonts w:ascii="仿宋_GB2312" w:eastAsia="仿宋_GB2312" w:hint="eastAsia"/>
          <w:color w:val="000000"/>
          <w:sz w:val="30"/>
          <w:szCs w:val="30"/>
        </w:rPr>
        <w:t>0</w:t>
      </w:r>
      <w:r>
        <w:rPr>
          <w:rFonts w:ascii="仿宋_GB2312" w:eastAsia="仿宋_GB2312" w:hint="eastAsia"/>
          <w:color w:val="000000"/>
          <w:sz w:val="30"/>
          <w:szCs w:val="30"/>
        </w:rPr>
        <w:t>万元，其中：货物采购金额</w:t>
      </w:r>
      <w:r>
        <w:rPr>
          <w:rFonts w:ascii="仿宋_GB2312" w:eastAsia="仿宋_GB2312" w:hint="eastAsia"/>
          <w:color w:val="000000"/>
          <w:sz w:val="30"/>
          <w:szCs w:val="30"/>
        </w:rPr>
        <w:t>0</w:t>
      </w:r>
      <w:r>
        <w:rPr>
          <w:rFonts w:ascii="仿宋_GB2312" w:eastAsia="仿宋_GB2312" w:hint="eastAsia"/>
          <w:color w:val="000000"/>
          <w:sz w:val="30"/>
          <w:szCs w:val="30"/>
        </w:rPr>
        <w:t>万元、工程采购金额</w:t>
      </w:r>
      <w:r>
        <w:rPr>
          <w:rFonts w:ascii="仿宋_GB2312" w:eastAsia="仿宋_GB2312" w:hint="eastAsia"/>
          <w:color w:val="000000"/>
          <w:sz w:val="30"/>
          <w:szCs w:val="30"/>
        </w:rPr>
        <w:t>0</w:t>
      </w:r>
      <w:r>
        <w:rPr>
          <w:rFonts w:ascii="仿宋_GB2312" w:eastAsia="仿宋_GB2312" w:hint="eastAsia"/>
          <w:color w:val="000000"/>
          <w:sz w:val="30"/>
          <w:szCs w:val="30"/>
        </w:rPr>
        <w:t>万元、服务采购金额</w:t>
      </w:r>
      <w:r>
        <w:rPr>
          <w:rFonts w:ascii="仿宋_GB2312" w:eastAsia="仿宋_GB2312" w:hint="eastAsia"/>
          <w:color w:val="000000"/>
          <w:sz w:val="30"/>
          <w:szCs w:val="30"/>
        </w:rPr>
        <w:t>0</w:t>
      </w:r>
      <w:r>
        <w:rPr>
          <w:rFonts w:ascii="仿宋_GB2312" w:eastAsia="仿宋_GB2312" w:hint="eastAsia"/>
          <w:color w:val="000000"/>
          <w:sz w:val="30"/>
          <w:szCs w:val="30"/>
        </w:rPr>
        <w:t>万元。</w:t>
      </w:r>
    </w:p>
    <w:p w:rsidR="007F43A6" w:rsidRDefault="00017DAF">
      <w:pPr>
        <w:ind w:firstLineChars="200" w:firstLine="600"/>
        <w:rPr>
          <w:rFonts w:ascii="仿宋_GB2312" w:eastAsia="仿宋_GB2312" w:hAnsi="宋体" w:cs="Times New Roman"/>
          <w:sz w:val="30"/>
          <w:szCs w:val="30"/>
        </w:rPr>
      </w:pPr>
      <w:r>
        <w:rPr>
          <w:rFonts w:ascii="仿宋_GB2312" w:eastAsia="仿宋_GB2312" w:hAnsi="宋体" w:hint="eastAsia"/>
          <w:sz w:val="30"/>
          <w:szCs w:val="30"/>
        </w:rPr>
        <w:t>202</w:t>
      </w:r>
      <w:r>
        <w:rPr>
          <w:rFonts w:ascii="仿宋_GB2312" w:eastAsia="仿宋_GB2312" w:hAnsi="宋体" w:hint="eastAsia"/>
          <w:sz w:val="30"/>
          <w:szCs w:val="30"/>
        </w:rPr>
        <w:t>4</w:t>
      </w:r>
      <w:r>
        <w:rPr>
          <w:rFonts w:ascii="仿宋_GB2312" w:eastAsia="仿宋_GB2312" w:hAnsi="宋体" w:hint="eastAsia"/>
          <w:sz w:val="30"/>
          <w:szCs w:val="30"/>
        </w:rPr>
        <w:t>年度本部门面向中小企业预留政府采购项目预算金额</w:t>
      </w:r>
      <w:r>
        <w:rPr>
          <w:rFonts w:ascii="仿宋_GB2312" w:eastAsia="仿宋_GB2312" w:hint="eastAsia"/>
          <w:color w:val="000000"/>
          <w:sz w:val="30"/>
          <w:szCs w:val="30"/>
        </w:rPr>
        <w:t>0</w:t>
      </w:r>
      <w:r>
        <w:rPr>
          <w:rFonts w:ascii="仿宋_GB2312" w:eastAsia="仿宋_GB2312" w:hAnsi="宋体" w:hint="eastAsia"/>
          <w:sz w:val="30"/>
          <w:szCs w:val="30"/>
        </w:rPr>
        <w:t>万元，面向小微企业预留政府采购项目预算金额</w:t>
      </w:r>
      <w:r>
        <w:rPr>
          <w:rFonts w:ascii="仿宋_GB2312" w:eastAsia="仿宋_GB2312" w:hint="eastAsia"/>
          <w:color w:val="000000"/>
          <w:sz w:val="30"/>
          <w:szCs w:val="30"/>
        </w:rPr>
        <w:t>0</w:t>
      </w:r>
      <w:r>
        <w:rPr>
          <w:rFonts w:ascii="仿宋_GB2312" w:eastAsia="仿宋_GB2312" w:hAnsi="宋体" w:hint="eastAsia"/>
          <w:sz w:val="30"/>
          <w:szCs w:val="30"/>
        </w:rPr>
        <w:t>万元。在面向中小企业预留的政府采购项目中，由中小企业供应商中标或成交的，采购金额</w:t>
      </w:r>
      <w:r>
        <w:rPr>
          <w:rFonts w:ascii="仿宋_GB2312" w:eastAsia="仿宋_GB2312" w:hint="eastAsia"/>
          <w:color w:val="000000"/>
          <w:sz w:val="30"/>
          <w:szCs w:val="30"/>
        </w:rPr>
        <w:t>0</w:t>
      </w:r>
      <w:r>
        <w:rPr>
          <w:rFonts w:ascii="仿宋_GB2312" w:eastAsia="仿宋_GB2312" w:hAnsi="宋体" w:hint="eastAsia"/>
          <w:sz w:val="30"/>
          <w:szCs w:val="30"/>
        </w:rPr>
        <w:t>万元；在面向小微企业预留政府采购项目中，由小微企业供应商中标或成交的，采购金额</w:t>
      </w:r>
      <w:r>
        <w:rPr>
          <w:rFonts w:ascii="仿宋_GB2312" w:eastAsia="仿宋_GB2312" w:hAnsi="宋体" w:hint="eastAsia"/>
          <w:sz w:val="30"/>
          <w:szCs w:val="30"/>
        </w:rPr>
        <w:t>0</w:t>
      </w:r>
      <w:r>
        <w:rPr>
          <w:rFonts w:ascii="仿宋_GB2312" w:eastAsia="仿宋_GB2312" w:hAnsi="宋体" w:hint="eastAsia"/>
          <w:sz w:val="30"/>
          <w:szCs w:val="30"/>
        </w:rPr>
        <w:t>万元；在其他政府采购项目中，由中小企业供应商中标或成交的，采购金额</w:t>
      </w:r>
      <w:r>
        <w:rPr>
          <w:rFonts w:ascii="仿宋_GB2312" w:eastAsia="仿宋_GB2312" w:hAnsi="宋体" w:hint="eastAsia"/>
          <w:sz w:val="30"/>
          <w:szCs w:val="30"/>
        </w:rPr>
        <w:t>0</w:t>
      </w:r>
      <w:r>
        <w:rPr>
          <w:rFonts w:ascii="仿宋_GB2312" w:eastAsia="仿宋_GB2312" w:hAnsi="宋体" w:hint="eastAsia"/>
          <w:sz w:val="30"/>
          <w:szCs w:val="30"/>
        </w:rPr>
        <w:t>万元。</w:t>
      </w:r>
    </w:p>
    <w:p w:rsidR="007F43A6" w:rsidRDefault="00017DAF">
      <w:pPr>
        <w:numPr>
          <w:ilvl w:val="0"/>
          <w:numId w:val="2"/>
        </w:numPr>
        <w:spacing w:line="570" w:lineRule="exact"/>
        <w:ind w:firstLineChars="213" w:firstLine="641"/>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国有资产占有使用情况说明</w:t>
      </w:r>
    </w:p>
    <w:p w:rsidR="007F43A6" w:rsidRDefault="00017DAF">
      <w:pPr>
        <w:ind w:firstLineChars="200" w:firstLine="600"/>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截至</w:t>
      </w:r>
      <w:r>
        <w:rPr>
          <w:rFonts w:ascii="Times New Roman" w:eastAsia="仿宋_GB2312" w:hAnsi="Times New Roman" w:cs="Times New Roman"/>
          <w:color w:val="000000"/>
          <w:sz w:val="30"/>
          <w:szCs w:val="30"/>
        </w:rPr>
        <w:t>202</w:t>
      </w:r>
      <w:r>
        <w:rPr>
          <w:rFonts w:ascii="Times New Roman" w:eastAsia="仿宋_GB2312" w:hAnsi="Times New Roman" w:cs="Times New Roman" w:hint="eastAsia"/>
          <w:color w:val="000000"/>
          <w:sz w:val="30"/>
          <w:szCs w:val="30"/>
        </w:rPr>
        <w:t>4</w:t>
      </w:r>
      <w:r>
        <w:rPr>
          <w:rFonts w:ascii="Times New Roman" w:eastAsia="仿宋_GB2312" w:hAnsi="Times New Roman" w:cs="Times New Roman"/>
          <w:color w:val="000000"/>
          <w:sz w:val="30"/>
          <w:szCs w:val="30"/>
        </w:rPr>
        <w:t>年</w:t>
      </w:r>
      <w:r>
        <w:rPr>
          <w:rFonts w:ascii="Times New Roman" w:eastAsia="仿宋_GB2312" w:hAnsi="Times New Roman" w:cs="Times New Roman"/>
          <w:color w:val="000000"/>
          <w:sz w:val="30"/>
          <w:szCs w:val="30"/>
        </w:rPr>
        <w:t>12</w:t>
      </w:r>
      <w:r>
        <w:rPr>
          <w:rFonts w:ascii="Times New Roman" w:eastAsia="仿宋_GB2312" w:hAnsi="Times New Roman" w:cs="Times New Roman"/>
          <w:color w:val="000000"/>
          <w:sz w:val="30"/>
          <w:szCs w:val="30"/>
        </w:rPr>
        <w:t>月</w:t>
      </w:r>
      <w:r>
        <w:rPr>
          <w:rFonts w:ascii="Times New Roman" w:eastAsia="仿宋_GB2312" w:hAnsi="Times New Roman" w:cs="Times New Roman"/>
          <w:color w:val="000000"/>
          <w:sz w:val="30"/>
          <w:szCs w:val="30"/>
        </w:rPr>
        <w:t>31</w:t>
      </w:r>
      <w:r>
        <w:rPr>
          <w:rFonts w:ascii="Times New Roman" w:eastAsia="仿宋_GB2312" w:hAnsi="Times New Roman" w:cs="Times New Roman"/>
          <w:color w:val="000000"/>
          <w:sz w:val="30"/>
          <w:szCs w:val="30"/>
        </w:rPr>
        <w:t>日，</w:t>
      </w:r>
      <w:r>
        <w:rPr>
          <w:rFonts w:ascii="仿宋_GB2312" w:eastAsia="仿宋_GB2312" w:hAnsi="宋体" w:hint="eastAsia"/>
          <w:sz w:val="30"/>
          <w:szCs w:val="30"/>
        </w:rPr>
        <w:t>上海市闵行区水资源管理中心（上海市闵行区自来水管理所）</w:t>
      </w:r>
      <w:r>
        <w:rPr>
          <w:rFonts w:ascii="Times New Roman" w:eastAsia="仿宋_GB2312" w:hAnsi="Times New Roman" w:cs="Times New Roman"/>
          <w:color w:val="000000"/>
          <w:sz w:val="30"/>
          <w:szCs w:val="30"/>
        </w:rPr>
        <w:t>共有车辆</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辆，其中：部级领导干部用车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辆、主要领导干部用车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辆、机要通信用车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辆、应急保障用车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辆、执法执勤用车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辆、特种专业技术用车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辆、离退休干部用车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辆、其他用车</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辆。单价</w:t>
      </w:r>
      <w:r>
        <w:rPr>
          <w:rFonts w:ascii="Times New Roman" w:eastAsia="仿宋_GB2312" w:hAnsi="Times New Roman" w:cs="Times New Roman"/>
          <w:color w:val="000000"/>
          <w:sz w:val="30"/>
          <w:szCs w:val="30"/>
        </w:rPr>
        <w:t>100</w:t>
      </w:r>
      <w:r>
        <w:rPr>
          <w:rFonts w:ascii="Times New Roman" w:eastAsia="仿宋_GB2312" w:hAnsi="Times New Roman" w:cs="Times New Roman"/>
          <w:color w:val="000000"/>
          <w:sz w:val="30"/>
          <w:szCs w:val="30"/>
        </w:rPr>
        <w:t>万元（含）以上设备（不含车辆）</w:t>
      </w:r>
      <w:r>
        <w:rPr>
          <w:rFonts w:ascii="Times New Roman" w:eastAsia="仿宋_GB2312" w:hAnsi="Times New Roman" w:cs="Times New Roman" w:hint="eastAsia"/>
          <w:color w:val="000000"/>
          <w:sz w:val="30"/>
          <w:szCs w:val="30"/>
        </w:rPr>
        <w:t>0</w:t>
      </w:r>
      <w:r>
        <w:rPr>
          <w:rFonts w:ascii="Times New Roman" w:eastAsia="仿宋_GB2312" w:hAnsi="Times New Roman" w:cs="Times New Roman"/>
          <w:color w:val="000000"/>
          <w:sz w:val="30"/>
          <w:szCs w:val="30"/>
        </w:rPr>
        <w:t>台（套）。</w:t>
      </w:r>
    </w:p>
    <w:p w:rsidR="007F43A6" w:rsidRDefault="00017DAF">
      <w:pPr>
        <w:jc w:val="center"/>
        <w:rPr>
          <w:rFonts w:ascii="黑体" w:eastAsia="黑体"/>
          <w:sz w:val="30"/>
          <w:szCs w:val="30"/>
        </w:rPr>
      </w:pPr>
      <w:r>
        <w:rPr>
          <w:rFonts w:ascii="仿宋_GB2312" w:eastAsia="仿宋_GB2312"/>
          <w:sz w:val="30"/>
          <w:szCs w:val="30"/>
        </w:rPr>
        <w:br w:type="page"/>
      </w:r>
      <w:r>
        <w:rPr>
          <w:rFonts w:ascii="黑体" w:eastAsia="黑体" w:hint="eastAsia"/>
          <w:sz w:val="30"/>
          <w:szCs w:val="30"/>
        </w:rPr>
        <w:lastRenderedPageBreak/>
        <w:t>第四部分</w:t>
      </w:r>
      <w:r>
        <w:rPr>
          <w:rFonts w:ascii="黑体" w:eastAsia="黑体" w:hint="eastAsia"/>
          <w:sz w:val="30"/>
          <w:szCs w:val="30"/>
        </w:rPr>
        <w:t xml:space="preserve">    </w:t>
      </w:r>
      <w:r>
        <w:rPr>
          <w:rFonts w:ascii="黑体" w:eastAsia="黑体" w:hint="eastAsia"/>
          <w:sz w:val="30"/>
          <w:szCs w:val="30"/>
        </w:rPr>
        <w:t>名词解释</w:t>
      </w:r>
    </w:p>
    <w:p w:rsidR="007F43A6" w:rsidRDefault="007F43A6">
      <w:pPr>
        <w:rPr>
          <w:rFonts w:ascii="仿宋_GB2312" w:eastAsia="仿宋_GB2312" w:hAnsi="宋体" w:cs="仿宋_GB2312"/>
          <w:color w:val="000000"/>
          <w:sz w:val="30"/>
          <w:szCs w:val="30"/>
        </w:rPr>
      </w:pP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w:t>
      </w:r>
      <w:r>
        <w:rPr>
          <w:rFonts w:ascii="仿宋_GB2312" w:eastAsia="仿宋_GB2312" w:hint="eastAsia"/>
          <w:sz w:val="30"/>
          <w:szCs w:val="30"/>
        </w:rPr>
        <w:t>的各项支出。</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九、经营支出：指事业单位在专业活动及辅助活动之外开展非独立核算经营活动发生的支出。</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lastRenderedPageBreak/>
        <w:t>十、“三公”经费：指单位使用本级财政拨款安排的因公出国（境）费、公务用车购置及运行维护费和公务接待费。其中</w:t>
      </w:r>
      <w:r>
        <w:rPr>
          <w:rFonts w:ascii="仿宋_GB2312" w:eastAsia="仿宋_GB2312" w:hint="eastAsia"/>
          <w:sz w:val="30"/>
          <w:szCs w:val="30"/>
        </w:rPr>
        <w:t>:</w:t>
      </w:r>
      <w:r>
        <w:rPr>
          <w:rFonts w:ascii="仿宋_GB2312" w:eastAsia="仿宋_GB2312" w:hint="eastAsia"/>
          <w:sz w:val="30"/>
          <w:szCs w:val="30"/>
        </w:rPr>
        <w:t>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w:t>
      </w:r>
      <w:r>
        <w:rPr>
          <w:rFonts w:ascii="仿宋_GB2312" w:eastAsia="仿宋_GB2312" w:hint="eastAsia"/>
          <w:sz w:val="30"/>
          <w:szCs w:val="30"/>
        </w:rPr>
        <w:t>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7F43A6" w:rsidRDefault="00017DAF">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7F43A6" w:rsidRDefault="007F43A6">
      <w:pPr>
        <w:ind w:firstLineChars="200" w:firstLine="600"/>
        <w:rPr>
          <w:rFonts w:ascii="仿宋_GB2312" w:eastAsia="仿宋_GB2312"/>
          <w:sz w:val="30"/>
          <w:szCs w:val="30"/>
        </w:rPr>
      </w:pPr>
    </w:p>
    <w:sectPr w:rsidR="007F43A6" w:rsidSect="007F43A6">
      <w:headerReference w:type="default" r:id="rId12"/>
      <w:footerReference w:type="default" r:id="rId13"/>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DAF" w:rsidRDefault="00017DAF" w:rsidP="007F43A6">
      <w:r>
        <w:separator/>
      </w:r>
    </w:p>
  </w:endnote>
  <w:endnote w:type="continuationSeparator" w:id="1">
    <w:p w:rsidR="00017DAF" w:rsidRDefault="00017DAF" w:rsidP="007F4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DAF" w:rsidRDefault="00017DAF" w:rsidP="007F43A6">
      <w:r>
        <w:separator/>
      </w:r>
    </w:p>
  </w:footnote>
  <w:footnote w:type="continuationSeparator" w:id="1">
    <w:p w:rsidR="00017DAF" w:rsidRDefault="00017DAF" w:rsidP="007F4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A6" w:rsidRDefault="007F43A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E3676"/>
    <w:multiLevelType w:val="singleLevel"/>
    <w:tmpl w:val="FBCE3676"/>
    <w:lvl w:ilvl="0">
      <w:start w:val="3"/>
      <w:numFmt w:val="chineseCounting"/>
      <w:suff w:val="nothing"/>
      <w:lvlText w:val="（%1）"/>
      <w:lvlJc w:val="left"/>
      <w:rPr>
        <w:rFonts w:hint="eastAsia"/>
      </w:rPr>
    </w:lvl>
  </w:abstractNum>
  <w:abstractNum w:abstractNumId="1">
    <w:nsid w:val="722E27C1"/>
    <w:multiLevelType w:val="multilevel"/>
    <w:tmpl w:val="722E27C1"/>
    <w:lvl w:ilvl="0">
      <w:start w:val="1"/>
      <w:numFmt w:val="japaneseCounting"/>
      <w:pStyle w:val="1"/>
      <w:lvlText w:val="第%1章"/>
      <w:lvlJc w:val="left"/>
      <w:pPr>
        <w:tabs>
          <w:tab w:val="left" w:pos="3199"/>
        </w:tabs>
        <w:ind w:left="3199" w:hanging="720"/>
      </w:pPr>
    </w:lvl>
    <w:lvl w:ilvl="1">
      <w:start w:val="1"/>
      <w:numFmt w:val="decimal"/>
      <w:pStyle w:val="2"/>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consecutiveHyphenLimit w:val="46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ZkMmQ5ODZiY2E5NGNiZGM5NmZmZTZhMjFhZTZjMjMifQ=="/>
  </w:docVars>
  <w:rsids>
    <w:rsidRoot w:val="00C16F9C"/>
    <w:rsid w:val="BFCBD068"/>
    <w:rsid w:val="D1FF13DB"/>
    <w:rsid w:val="EBFF5914"/>
    <w:rsid w:val="EFA757C3"/>
    <w:rsid w:val="FD33E883"/>
    <w:rsid w:val="FFE63AB3"/>
    <w:rsid w:val="000010A2"/>
    <w:rsid w:val="00002988"/>
    <w:rsid w:val="00002ED2"/>
    <w:rsid w:val="00003679"/>
    <w:rsid w:val="000064FD"/>
    <w:rsid w:val="00006C3B"/>
    <w:rsid w:val="00007041"/>
    <w:rsid w:val="000101D4"/>
    <w:rsid w:val="00012850"/>
    <w:rsid w:val="000165D1"/>
    <w:rsid w:val="00017DAF"/>
    <w:rsid w:val="00020097"/>
    <w:rsid w:val="000208A2"/>
    <w:rsid w:val="00021C1B"/>
    <w:rsid w:val="00023598"/>
    <w:rsid w:val="00031247"/>
    <w:rsid w:val="0003212E"/>
    <w:rsid w:val="00033C55"/>
    <w:rsid w:val="00035D35"/>
    <w:rsid w:val="00035E5A"/>
    <w:rsid w:val="0003612C"/>
    <w:rsid w:val="00037B07"/>
    <w:rsid w:val="00041AC9"/>
    <w:rsid w:val="00043425"/>
    <w:rsid w:val="00043633"/>
    <w:rsid w:val="0004364F"/>
    <w:rsid w:val="0004551F"/>
    <w:rsid w:val="00047570"/>
    <w:rsid w:val="000500A2"/>
    <w:rsid w:val="000501F2"/>
    <w:rsid w:val="0005112C"/>
    <w:rsid w:val="000519AA"/>
    <w:rsid w:val="00051D4C"/>
    <w:rsid w:val="00051F6B"/>
    <w:rsid w:val="000520D3"/>
    <w:rsid w:val="0005212B"/>
    <w:rsid w:val="000543FB"/>
    <w:rsid w:val="000555FC"/>
    <w:rsid w:val="00055B43"/>
    <w:rsid w:val="00057832"/>
    <w:rsid w:val="000603B4"/>
    <w:rsid w:val="000605E7"/>
    <w:rsid w:val="00066E06"/>
    <w:rsid w:val="00067A55"/>
    <w:rsid w:val="0007013D"/>
    <w:rsid w:val="00071B13"/>
    <w:rsid w:val="00072FED"/>
    <w:rsid w:val="00073F78"/>
    <w:rsid w:val="0007769B"/>
    <w:rsid w:val="00080808"/>
    <w:rsid w:val="000826F2"/>
    <w:rsid w:val="0008408C"/>
    <w:rsid w:val="0008519D"/>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478A"/>
    <w:rsid w:val="00116421"/>
    <w:rsid w:val="00122900"/>
    <w:rsid w:val="00122C3E"/>
    <w:rsid w:val="00127ED4"/>
    <w:rsid w:val="00130627"/>
    <w:rsid w:val="0013064E"/>
    <w:rsid w:val="00131018"/>
    <w:rsid w:val="00136A4E"/>
    <w:rsid w:val="00136B2A"/>
    <w:rsid w:val="00140021"/>
    <w:rsid w:val="00141D03"/>
    <w:rsid w:val="00141F0E"/>
    <w:rsid w:val="00142799"/>
    <w:rsid w:val="00142D38"/>
    <w:rsid w:val="0014303B"/>
    <w:rsid w:val="00143A17"/>
    <w:rsid w:val="00143AD4"/>
    <w:rsid w:val="001446B1"/>
    <w:rsid w:val="00146084"/>
    <w:rsid w:val="0014660F"/>
    <w:rsid w:val="001508DD"/>
    <w:rsid w:val="001508EE"/>
    <w:rsid w:val="001515AA"/>
    <w:rsid w:val="001534D6"/>
    <w:rsid w:val="00154DE5"/>
    <w:rsid w:val="001554E0"/>
    <w:rsid w:val="00156432"/>
    <w:rsid w:val="0016209F"/>
    <w:rsid w:val="0016220D"/>
    <w:rsid w:val="0016385F"/>
    <w:rsid w:val="00164147"/>
    <w:rsid w:val="001656C0"/>
    <w:rsid w:val="001659AB"/>
    <w:rsid w:val="00170E10"/>
    <w:rsid w:val="00172F09"/>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26E7"/>
    <w:rsid w:val="001B3D4C"/>
    <w:rsid w:val="001B4775"/>
    <w:rsid w:val="001B7C79"/>
    <w:rsid w:val="001C1F26"/>
    <w:rsid w:val="001C3948"/>
    <w:rsid w:val="001C47B5"/>
    <w:rsid w:val="001C62E9"/>
    <w:rsid w:val="001C66B0"/>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904"/>
    <w:rsid w:val="001F6BEB"/>
    <w:rsid w:val="001F6D88"/>
    <w:rsid w:val="00200DEE"/>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B65"/>
    <w:rsid w:val="00245D8A"/>
    <w:rsid w:val="00245EFC"/>
    <w:rsid w:val="00247373"/>
    <w:rsid w:val="002479C8"/>
    <w:rsid w:val="00253A2A"/>
    <w:rsid w:val="00254711"/>
    <w:rsid w:val="00254B2C"/>
    <w:rsid w:val="0025636D"/>
    <w:rsid w:val="0026183C"/>
    <w:rsid w:val="002619FB"/>
    <w:rsid w:val="00262C38"/>
    <w:rsid w:val="00263261"/>
    <w:rsid w:val="002634CF"/>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1E8"/>
    <w:rsid w:val="00294309"/>
    <w:rsid w:val="0029507A"/>
    <w:rsid w:val="00296A54"/>
    <w:rsid w:val="002A30F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1889"/>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25E3"/>
    <w:rsid w:val="00322C22"/>
    <w:rsid w:val="003251C0"/>
    <w:rsid w:val="00325745"/>
    <w:rsid w:val="00335376"/>
    <w:rsid w:val="00336006"/>
    <w:rsid w:val="00340316"/>
    <w:rsid w:val="003413AC"/>
    <w:rsid w:val="00341AF7"/>
    <w:rsid w:val="00344132"/>
    <w:rsid w:val="00345385"/>
    <w:rsid w:val="003459F6"/>
    <w:rsid w:val="00345F2B"/>
    <w:rsid w:val="00346621"/>
    <w:rsid w:val="003509C9"/>
    <w:rsid w:val="00351D77"/>
    <w:rsid w:val="0035377F"/>
    <w:rsid w:val="003544FF"/>
    <w:rsid w:val="00354B78"/>
    <w:rsid w:val="00360A40"/>
    <w:rsid w:val="003618C7"/>
    <w:rsid w:val="00361DE7"/>
    <w:rsid w:val="00363F02"/>
    <w:rsid w:val="00364532"/>
    <w:rsid w:val="00374A62"/>
    <w:rsid w:val="00376E08"/>
    <w:rsid w:val="00380C62"/>
    <w:rsid w:val="00380D67"/>
    <w:rsid w:val="00380E7D"/>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E6F"/>
    <w:rsid w:val="003A4F06"/>
    <w:rsid w:val="003A5D6A"/>
    <w:rsid w:val="003A5F20"/>
    <w:rsid w:val="003B0BFE"/>
    <w:rsid w:val="003B30B1"/>
    <w:rsid w:val="003B4921"/>
    <w:rsid w:val="003B5A5E"/>
    <w:rsid w:val="003B60AE"/>
    <w:rsid w:val="003B7339"/>
    <w:rsid w:val="003C1187"/>
    <w:rsid w:val="003C154D"/>
    <w:rsid w:val="003C22A3"/>
    <w:rsid w:val="003C25E6"/>
    <w:rsid w:val="003C3510"/>
    <w:rsid w:val="003C5D5A"/>
    <w:rsid w:val="003D105F"/>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634"/>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04C"/>
    <w:rsid w:val="004442FE"/>
    <w:rsid w:val="004570C9"/>
    <w:rsid w:val="00457B7A"/>
    <w:rsid w:val="00463D8B"/>
    <w:rsid w:val="00464C8F"/>
    <w:rsid w:val="00465A04"/>
    <w:rsid w:val="00465D76"/>
    <w:rsid w:val="00470E43"/>
    <w:rsid w:val="00470F08"/>
    <w:rsid w:val="00474D24"/>
    <w:rsid w:val="00482129"/>
    <w:rsid w:val="00482729"/>
    <w:rsid w:val="00483358"/>
    <w:rsid w:val="00483D82"/>
    <w:rsid w:val="0048515D"/>
    <w:rsid w:val="00485D5A"/>
    <w:rsid w:val="00487460"/>
    <w:rsid w:val="00487BEB"/>
    <w:rsid w:val="00492643"/>
    <w:rsid w:val="00493622"/>
    <w:rsid w:val="004A0B67"/>
    <w:rsid w:val="004A1499"/>
    <w:rsid w:val="004A3478"/>
    <w:rsid w:val="004A4DAA"/>
    <w:rsid w:val="004B292F"/>
    <w:rsid w:val="004B5BEE"/>
    <w:rsid w:val="004B6C28"/>
    <w:rsid w:val="004C067F"/>
    <w:rsid w:val="004C0988"/>
    <w:rsid w:val="004C0EF4"/>
    <w:rsid w:val="004C1E66"/>
    <w:rsid w:val="004C3858"/>
    <w:rsid w:val="004C546F"/>
    <w:rsid w:val="004D0A16"/>
    <w:rsid w:val="004D2C36"/>
    <w:rsid w:val="004D2E66"/>
    <w:rsid w:val="004D48D2"/>
    <w:rsid w:val="004D4B0D"/>
    <w:rsid w:val="004D6F06"/>
    <w:rsid w:val="004E025D"/>
    <w:rsid w:val="004E4347"/>
    <w:rsid w:val="004E6B64"/>
    <w:rsid w:val="004E7251"/>
    <w:rsid w:val="004E73AE"/>
    <w:rsid w:val="004F09FD"/>
    <w:rsid w:val="004F0B57"/>
    <w:rsid w:val="004F194C"/>
    <w:rsid w:val="004F4944"/>
    <w:rsid w:val="004F4BD8"/>
    <w:rsid w:val="004F722A"/>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68A7"/>
    <w:rsid w:val="0053378E"/>
    <w:rsid w:val="005357B4"/>
    <w:rsid w:val="00535A17"/>
    <w:rsid w:val="00535F61"/>
    <w:rsid w:val="005408B6"/>
    <w:rsid w:val="00542E35"/>
    <w:rsid w:val="005446B5"/>
    <w:rsid w:val="00544BF2"/>
    <w:rsid w:val="00545F63"/>
    <w:rsid w:val="00553F8F"/>
    <w:rsid w:val="00555346"/>
    <w:rsid w:val="005560DA"/>
    <w:rsid w:val="00556A72"/>
    <w:rsid w:val="00556B86"/>
    <w:rsid w:val="005571D0"/>
    <w:rsid w:val="00560667"/>
    <w:rsid w:val="0056370D"/>
    <w:rsid w:val="005644D5"/>
    <w:rsid w:val="005665B2"/>
    <w:rsid w:val="00566CF7"/>
    <w:rsid w:val="00566DE7"/>
    <w:rsid w:val="00567288"/>
    <w:rsid w:val="00571038"/>
    <w:rsid w:val="005713E6"/>
    <w:rsid w:val="0057315A"/>
    <w:rsid w:val="00574E3B"/>
    <w:rsid w:val="00580D1F"/>
    <w:rsid w:val="00580D6D"/>
    <w:rsid w:val="005816F8"/>
    <w:rsid w:val="00582341"/>
    <w:rsid w:val="0058360B"/>
    <w:rsid w:val="0059093C"/>
    <w:rsid w:val="005932A7"/>
    <w:rsid w:val="00593BAE"/>
    <w:rsid w:val="00596EF9"/>
    <w:rsid w:val="005979E1"/>
    <w:rsid w:val="005979E4"/>
    <w:rsid w:val="00597D5D"/>
    <w:rsid w:val="005A27E9"/>
    <w:rsid w:val="005A2D7C"/>
    <w:rsid w:val="005A49AB"/>
    <w:rsid w:val="005A57FB"/>
    <w:rsid w:val="005A767E"/>
    <w:rsid w:val="005B0B3A"/>
    <w:rsid w:val="005B1441"/>
    <w:rsid w:val="005B2896"/>
    <w:rsid w:val="005B46B8"/>
    <w:rsid w:val="005B4833"/>
    <w:rsid w:val="005C1A05"/>
    <w:rsid w:val="005C46F6"/>
    <w:rsid w:val="005C64CC"/>
    <w:rsid w:val="005D4C55"/>
    <w:rsid w:val="005D67C5"/>
    <w:rsid w:val="005E0BCB"/>
    <w:rsid w:val="005E10A1"/>
    <w:rsid w:val="005E14D1"/>
    <w:rsid w:val="005E4687"/>
    <w:rsid w:val="005E4B94"/>
    <w:rsid w:val="005F05E7"/>
    <w:rsid w:val="005F0A33"/>
    <w:rsid w:val="005F1AED"/>
    <w:rsid w:val="005F76C0"/>
    <w:rsid w:val="006002E8"/>
    <w:rsid w:val="00600344"/>
    <w:rsid w:val="00601472"/>
    <w:rsid w:val="00601891"/>
    <w:rsid w:val="00602AA4"/>
    <w:rsid w:val="00602B15"/>
    <w:rsid w:val="00606C5B"/>
    <w:rsid w:val="00610435"/>
    <w:rsid w:val="00612CE0"/>
    <w:rsid w:val="006132C0"/>
    <w:rsid w:val="00615A27"/>
    <w:rsid w:val="0061795B"/>
    <w:rsid w:val="006220CA"/>
    <w:rsid w:val="00624E7E"/>
    <w:rsid w:val="00630105"/>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3036"/>
    <w:rsid w:val="00654B2D"/>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4F8D"/>
    <w:rsid w:val="006863B9"/>
    <w:rsid w:val="00686771"/>
    <w:rsid w:val="0068711A"/>
    <w:rsid w:val="00690628"/>
    <w:rsid w:val="006955D4"/>
    <w:rsid w:val="00697C41"/>
    <w:rsid w:val="006A12B3"/>
    <w:rsid w:val="006A14EA"/>
    <w:rsid w:val="006A1E39"/>
    <w:rsid w:val="006A2541"/>
    <w:rsid w:val="006B2BF8"/>
    <w:rsid w:val="006B5701"/>
    <w:rsid w:val="006B6FEF"/>
    <w:rsid w:val="006B7AB8"/>
    <w:rsid w:val="006C132F"/>
    <w:rsid w:val="006C1BB7"/>
    <w:rsid w:val="006C48AA"/>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2A4"/>
    <w:rsid w:val="006F2704"/>
    <w:rsid w:val="006F7034"/>
    <w:rsid w:val="00701E27"/>
    <w:rsid w:val="00701E32"/>
    <w:rsid w:val="0070557D"/>
    <w:rsid w:val="00706E08"/>
    <w:rsid w:val="00711701"/>
    <w:rsid w:val="00713CB1"/>
    <w:rsid w:val="00717003"/>
    <w:rsid w:val="0072067E"/>
    <w:rsid w:val="00723235"/>
    <w:rsid w:val="00730B0B"/>
    <w:rsid w:val="00735856"/>
    <w:rsid w:val="0073637A"/>
    <w:rsid w:val="00736F34"/>
    <w:rsid w:val="00737FFA"/>
    <w:rsid w:val="00740376"/>
    <w:rsid w:val="00743163"/>
    <w:rsid w:val="0074470D"/>
    <w:rsid w:val="007476FC"/>
    <w:rsid w:val="00747D81"/>
    <w:rsid w:val="00750890"/>
    <w:rsid w:val="00751BDD"/>
    <w:rsid w:val="00754673"/>
    <w:rsid w:val="00760A80"/>
    <w:rsid w:val="007618B3"/>
    <w:rsid w:val="00763ED7"/>
    <w:rsid w:val="00764471"/>
    <w:rsid w:val="00765002"/>
    <w:rsid w:val="00766DD3"/>
    <w:rsid w:val="007673FF"/>
    <w:rsid w:val="007706CB"/>
    <w:rsid w:val="007721FB"/>
    <w:rsid w:val="00772D07"/>
    <w:rsid w:val="00773C26"/>
    <w:rsid w:val="00775230"/>
    <w:rsid w:val="007772D8"/>
    <w:rsid w:val="00777883"/>
    <w:rsid w:val="00780072"/>
    <w:rsid w:val="007829BA"/>
    <w:rsid w:val="00782AD5"/>
    <w:rsid w:val="007832B8"/>
    <w:rsid w:val="00784315"/>
    <w:rsid w:val="007843D6"/>
    <w:rsid w:val="00787084"/>
    <w:rsid w:val="007914B3"/>
    <w:rsid w:val="0079179F"/>
    <w:rsid w:val="00792264"/>
    <w:rsid w:val="00793282"/>
    <w:rsid w:val="007939B0"/>
    <w:rsid w:val="00794237"/>
    <w:rsid w:val="00796E78"/>
    <w:rsid w:val="007975EA"/>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3A6"/>
    <w:rsid w:val="007F4412"/>
    <w:rsid w:val="007F5F6A"/>
    <w:rsid w:val="00802FD7"/>
    <w:rsid w:val="008071A3"/>
    <w:rsid w:val="008074D9"/>
    <w:rsid w:val="008118BE"/>
    <w:rsid w:val="00811912"/>
    <w:rsid w:val="00812348"/>
    <w:rsid w:val="00813884"/>
    <w:rsid w:val="008142F2"/>
    <w:rsid w:val="0081504F"/>
    <w:rsid w:val="008157B8"/>
    <w:rsid w:val="008159BD"/>
    <w:rsid w:val="00815AEF"/>
    <w:rsid w:val="00817F2F"/>
    <w:rsid w:val="00821538"/>
    <w:rsid w:val="0082303D"/>
    <w:rsid w:val="00823D1F"/>
    <w:rsid w:val="008246D5"/>
    <w:rsid w:val="00826175"/>
    <w:rsid w:val="00831368"/>
    <w:rsid w:val="008316F6"/>
    <w:rsid w:val="00831EE3"/>
    <w:rsid w:val="00833FB6"/>
    <w:rsid w:val="00837639"/>
    <w:rsid w:val="00842925"/>
    <w:rsid w:val="00843515"/>
    <w:rsid w:val="00843975"/>
    <w:rsid w:val="00845B06"/>
    <w:rsid w:val="00847F47"/>
    <w:rsid w:val="00851A4E"/>
    <w:rsid w:val="00852B32"/>
    <w:rsid w:val="00852CFF"/>
    <w:rsid w:val="00853BBE"/>
    <w:rsid w:val="00854E22"/>
    <w:rsid w:val="00855B8B"/>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439E"/>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B762E"/>
    <w:rsid w:val="008C06C0"/>
    <w:rsid w:val="008C20DC"/>
    <w:rsid w:val="008C5680"/>
    <w:rsid w:val="008C6E1D"/>
    <w:rsid w:val="008C720F"/>
    <w:rsid w:val="008D026A"/>
    <w:rsid w:val="008D385C"/>
    <w:rsid w:val="008E058C"/>
    <w:rsid w:val="008E1295"/>
    <w:rsid w:val="008E3365"/>
    <w:rsid w:val="008E4209"/>
    <w:rsid w:val="008E4602"/>
    <w:rsid w:val="008E532E"/>
    <w:rsid w:val="008E6027"/>
    <w:rsid w:val="008F10A6"/>
    <w:rsid w:val="008F424C"/>
    <w:rsid w:val="008F4E32"/>
    <w:rsid w:val="008F5FB8"/>
    <w:rsid w:val="009003B1"/>
    <w:rsid w:val="00900565"/>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505"/>
    <w:rsid w:val="00993CE7"/>
    <w:rsid w:val="0099474C"/>
    <w:rsid w:val="00994907"/>
    <w:rsid w:val="009951C0"/>
    <w:rsid w:val="0099571E"/>
    <w:rsid w:val="0099686B"/>
    <w:rsid w:val="009973E0"/>
    <w:rsid w:val="009B11CA"/>
    <w:rsid w:val="009B3814"/>
    <w:rsid w:val="009B3ECF"/>
    <w:rsid w:val="009B6F9F"/>
    <w:rsid w:val="009B7A61"/>
    <w:rsid w:val="009B7F6F"/>
    <w:rsid w:val="009C000D"/>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E7102"/>
    <w:rsid w:val="009F1866"/>
    <w:rsid w:val="009F1EC4"/>
    <w:rsid w:val="009F1F64"/>
    <w:rsid w:val="009F4158"/>
    <w:rsid w:val="009F542D"/>
    <w:rsid w:val="009F54AC"/>
    <w:rsid w:val="009F78C2"/>
    <w:rsid w:val="00A035DF"/>
    <w:rsid w:val="00A046A6"/>
    <w:rsid w:val="00A04EFA"/>
    <w:rsid w:val="00A077A0"/>
    <w:rsid w:val="00A07F3E"/>
    <w:rsid w:val="00A12D46"/>
    <w:rsid w:val="00A12E42"/>
    <w:rsid w:val="00A12FBE"/>
    <w:rsid w:val="00A13CA0"/>
    <w:rsid w:val="00A20903"/>
    <w:rsid w:val="00A2146E"/>
    <w:rsid w:val="00A216BB"/>
    <w:rsid w:val="00A22017"/>
    <w:rsid w:val="00A23F02"/>
    <w:rsid w:val="00A26C14"/>
    <w:rsid w:val="00A26D9C"/>
    <w:rsid w:val="00A276D3"/>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2BF"/>
    <w:rsid w:val="00A6250B"/>
    <w:rsid w:val="00A6493B"/>
    <w:rsid w:val="00A64946"/>
    <w:rsid w:val="00A64E4E"/>
    <w:rsid w:val="00A67674"/>
    <w:rsid w:val="00A7286A"/>
    <w:rsid w:val="00A72EA4"/>
    <w:rsid w:val="00A75192"/>
    <w:rsid w:val="00A76008"/>
    <w:rsid w:val="00A762EB"/>
    <w:rsid w:val="00A7640D"/>
    <w:rsid w:val="00A807A7"/>
    <w:rsid w:val="00A807DD"/>
    <w:rsid w:val="00A85A91"/>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36C7"/>
    <w:rsid w:val="00B043CA"/>
    <w:rsid w:val="00B068A3"/>
    <w:rsid w:val="00B06A41"/>
    <w:rsid w:val="00B1067D"/>
    <w:rsid w:val="00B11312"/>
    <w:rsid w:val="00B11417"/>
    <w:rsid w:val="00B11C7C"/>
    <w:rsid w:val="00B11D95"/>
    <w:rsid w:val="00B11EAB"/>
    <w:rsid w:val="00B12422"/>
    <w:rsid w:val="00B131AC"/>
    <w:rsid w:val="00B13ECC"/>
    <w:rsid w:val="00B175C9"/>
    <w:rsid w:val="00B25DC6"/>
    <w:rsid w:val="00B26C8A"/>
    <w:rsid w:val="00B27BE4"/>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7F91"/>
    <w:rsid w:val="00BE0C64"/>
    <w:rsid w:val="00BE2127"/>
    <w:rsid w:val="00BE29F3"/>
    <w:rsid w:val="00BE4344"/>
    <w:rsid w:val="00BE77D1"/>
    <w:rsid w:val="00BF0602"/>
    <w:rsid w:val="00BF0F33"/>
    <w:rsid w:val="00BF12DF"/>
    <w:rsid w:val="00BF28E1"/>
    <w:rsid w:val="00BF5B50"/>
    <w:rsid w:val="00BF5BA5"/>
    <w:rsid w:val="00C005F4"/>
    <w:rsid w:val="00C019E1"/>
    <w:rsid w:val="00C044B3"/>
    <w:rsid w:val="00C04580"/>
    <w:rsid w:val="00C05D2A"/>
    <w:rsid w:val="00C06A05"/>
    <w:rsid w:val="00C07DF0"/>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A3796"/>
    <w:rsid w:val="00CA56D0"/>
    <w:rsid w:val="00CA5797"/>
    <w:rsid w:val="00CB0D20"/>
    <w:rsid w:val="00CB1D8E"/>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4508"/>
    <w:rsid w:val="00CF632D"/>
    <w:rsid w:val="00CF73EB"/>
    <w:rsid w:val="00CF7AF6"/>
    <w:rsid w:val="00CF7E94"/>
    <w:rsid w:val="00D00D06"/>
    <w:rsid w:val="00D03123"/>
    <w:rsid w:val="00D1159B"/>
    <w:rsid w:val="00D11CAB"/>
    <w:rsid w:val="00D11D37"/>
    <w:rsid w:val="00D150E8"/>
    <w:rsid w:val="00D17431"/>
    <w:rsid w:val="00D17E00"/>
    <w:rsid w:val="00D213AF"/>
    <w:rsid w:val="00D223DF"/>
    <w:rsid w:val="00D22F35"/>
    <w:rsid w:val="00D246EB"/>
    <w:rsid w:val="00D25F1F"/>
    <w:rsid w:val="00D27621"/>
    <w:rsid w:val="00D303E6"/>
    <w:rsid w:val="00D3203C"/>
    <w:rsid w:val="00D331F9"/>
    <w:rsid w:val="00D334F9"/>
    <w:rsid w:val="00D37014"/>
    <w:rsid w:val="00D409F5"/>
    <w:rsid w:val="00D40CD3"/>
    <w:rsid w:val="00D420B1"/>
    <w:rsid w:val="00D43462"/>
    <w:rsid w:val="00D50AD8"/>
    <w:rsid w:val="00D527B4"/>
    <w:rsid w:val="00D53455"/>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304E"/>
    <w:rsid w:val="00D8586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1DC7"/>
    <w:rsid w:val="00DE21F4"/>
    <w:rsid w:val="00DE2886"/>
    <w:rsid w:val="00DE2D3F"/>
    <w:rsid w:val="00DE68B8"/>
    <w:rsid w:val="00DE7FAE"/>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2C5F"/>
    <w:rsid w:val="00E12D1B"/>
    <w:rsid w:val="00E1337F"/>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4469A"/>
    <w:rsid w:val="00E4749E"/>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3F71"/>
    <w:rsid w:val="00EA4E7C"/>
    <w:rsid w:val="00EA5774"/>
    <w:rsid w:val="00EA6D04"/>
    <w:rsid w:val="00EB3D90"/>
    <w:rsid w:val="00EB4317"/>
    <w:rsid w:val="00EB51B6"/>
    <w:rsid w:val="00EB6D07"/>
    <w:rsid w:val="00EC2476"/>
    <w:rsid w:val="00ED0CDF"/>
    <w:rsid w:val="00ED1B3D"/>
    <w:rsid w:val="00ED33A7"/>
    <w:rsid w:val="00ED43FC"/>
    <w:rsid w:val="00ED4AF0"/>
    <w:rsid w:val="00ED4D94"/>
    <w:rsid w:val="00ED4E18"/>
    <w:rsid w:val="00ED5DE2"/>
    <w:rsid w:val="00ED7C14"/>
    <w:rsid w:val="00EE08B3"/>
    <w:rsid w:val="00EE0EF1"/>
    <w:rsid w:val="00EF063C"/>
    <w:rsid w:val="00EF1575"/>
    <w:rsid w:val="00EF2A39"/>
    <w:rsid w:val="00EF5A3B"/>
    <w:rsid w:val="00EF7194"/>
    <w:rsid w:val="00F01A95"/>
    <w:rsid w:val="00F05338"/>
    <w:rsid w:val="00F0694E"/>
    <w:rsid w:val="00F07A14"/>
    <w:rsid w:val="00F12593"/>
    <w:rsid w:val="00F15D2D"/>
    <w:rsid w:val="00F170DE"/>
    <w:rsid w:val="00F208AE"/>
    <w:rsid w:val="00F21D00"/>
    <w:rsid w:val="00F23C51"/>
    <w:rsid w:val="00F26E6D"/>
    <w:rsid w:val="00F30CEE"/>
    <w:rsid w:val="00F31D44"/>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D78"/>
    <w:rsid w:val="00F750A4"/>
    <w:rsid w:val="00F759F9"/>
    <w:rsid w:val="00F76115"/>
    <w:rsid w:val="00F80CAF"/>
    <w:rsid w:val="00F82717"/>
    <w:rsid w:val="00F84C7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B0B8D"/>
    <w:rsid w:val="00FB1178"/>
    <w:rsid w:val="00FB4F33"/>
    <w:rsid w:val="00FB763B"/>
    <w:rsid w:val="00FC166E"/>
    <w:rsid w:val="00FC1FA0"/>
    <w:rsid w:val="00FC20B4"/>
    <w:rsid w:val="00FD023D"/>
    <w:rsid w:val="00FD1A76"/>
    <w:rsid w:val="00FD221C"/>
    <w:rsid w:val="00FD45B0"/>
    <w:rsid w:val="00FD4F80"/>
    <w:rsid w:val="00FD5A4F"/>
    <w:rsid w:val="00FD63C9"/>
    <w:rsid w:val="00FD6BED"/>
    <w:rsid w:val="00FD71FA"/>
    <w:rsid w:val="00FE0543"/>
    <w:rsid w:val="00FE119C"/>
    <w:rsid w:val="00FE1233"/>
    <w:rsid w:val="00FE1245"/>
    <w:rsid w:val="00FE1F2A"/>
    <w:rsid w:val="00FE657B"/>
    <w:rsid w:val="00FE6F11"/>
    <w:rsid w:val="00FF0523"/>
    <w:rsid w:val="00FF0693"/>
    <w:rsid w:val="00FF0BFC"/>
    <w:rsid w:val="00FF1296"/>
    <w:rsid w:val="00FF1503"/>
    <w:rsid w:val="00FF1EC0"/>
    <w:rsid w:val="00FF4A5C"/>
    <w:rsid w:val="00FF4CB6"/>
    <w:rsid w:val="00FF5494"/>
    <w:rsid w:val="00FF61ED"/>
    <w:rsid w:val="00FF64B0"/>
    <w:rsid w:val="00FF74F8"/>
    <w:rsid w:val="020C4532"/>
    <w:rsid w:val="0B770C6E"/>
    <w:rsid w:val="11EC57E6"/>
    <w:rsid w:val="1B615FA4"/>
    <w:rsid w:val="1B7A22E2"/>
    <w:rsid w:val="29E01C06"/>
    <w:rsid w:val="2C464019"/>
    <w:rsid w:val="30F009F7"/>
    <w:rsid w:val="36CA5847"/>
    <w:rsid w:val="3EC276C5"/>
    <w:rsid w:val="42A45AE6"/>
    <w:rsid w:val="432B1D63"/>
    <w:rsid w:val="46D02A05"/>
    <w:rsid w:val="482A7F25"/>
    <w:rsid w:val="49155594"/>
    <w:rsid w:val="4FD525B4"/>
    <w:rsid w:val="570D55B0"/>
    <w:rsid w:val="5BCC4E29"/>
    <w:rsid w:val="5EF14B73"/>
    <w:rsid w:val="62AC0373"/>
    <w:rsid w:val="6A223A7E"/>
    <w:rsid w:val="72DE117E"/>
    <w:rsid w:val="7B230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3A6"/>
    <w:pPr>
      <w:widowControl w:val="0"/>
      <w:jc w:val="both"/>
    </w:pPr>
    <w:rPr>
      <w:rFonts w:ascii="Calibri" w:hAnsi="Calibri" w:cs="黑体"/>
      <w:kern w:val="2"/>
      <w:sz w:val="21"/>
      <w:szCs w:val="22"/>
    </w:rPr>
  </w:style>
  <w:style w:type="paragraph" w:styleId="1">
    <w:name w:val="heading 1"/>
    <w:basedOn w:val="a"/>
    <w:next w:val="a"/>
    <w:link w:val="1Char"/>
    <w:qFormat/>
    <w:rsid w:val="007F43A6"/>
    <w:pPr>
      <w:keepNext/>
      <w:keepLines/>
      <w:numPr>
        <w:numId w:val="1"/>
      </w:numPr>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7F43A6"/>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7F43A6"/>
    <w:rPr>
      <w:rFonts w:ascii="宋体"/>
      <w:sz w:val="18"/>
      <w:szCs w:val="18"/>
    </w:rPr>
  </w:style>
  <w:style w:type="paragraph" w:styleId="a4">
    <w:name w:val="Balloon Text"/>
    <w:basedOn w:val="a"/>
    <w:link w:val="Char0"/>
    <w:qFormat/>
    <w:rsid w:val="007F43A6"/>
    <w:rPr>
      <w:sz w:val="18"/>
      <w:szCs w:val="18"/>
    </w:rPr>
  </w:style>
  <w:style w:type="paragraph" w:styleId="a5">
    <w:name w:val="footer"/>
    <w:basedOn w:val="a"/>
    <w:qFormat/>
    <w:rsid w:val="007F43A6"/>
    <w:pPr>
      <w:tabs>
        <w:tab w:val="center" w:pos="4153"/>
        <w:tab w:val="right" w:pos="8306"/>
      </w:tabs>
      <w:snapToGrid w:val="0"/>
      <w:jc w:val="left"/>
    </w:pPr>
    <w:rPr>
      <w:sz w:val="18"/>
      <w:szCs w:val="18"/>
    </w:rPr>
  </w:style>
  <w:style w:type="paragraph" w:styleId="a6">
    <w:name w:val="header"/>
    <w:basedOn w:val="a"/>
    <w:qFormat/>
    <w:rsid w:val="007F43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F43A6"/>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rsid w:val="007F43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rsid w:val="007F43A6"/>
  </w:style>
  <w:style w:type="character" w:customStyle="1" w:styleId="1Char">
    <w:name w:val="标题 1 Char"/>
    <w:link w:val="1"/>
    <w:qFormat/>
    <w:rsid w:val="007F43A6"/>
    <w:rPr>
      <w:rFonts w:eastAsia="宋体"/>
      <w:b/>
      <w:bCs/>
      <w:kern w:val="44"/>
      <w:sz w:val="44"/>
      <w:szCs w:val="44"/>
      <w:lang w:val="en-US" w:eastAsia="zh-CN" w:bidi="ar-SA"/>
    </w:rPr>
  </w:style>
  <w:style w:type="character" w:customStyle="1" w:styleId="2Char">
    <w:name w:val="标题 2 Char"/>
    <w:link w:val="2"/>
    <w:qFormat/>
    <w:rsid w:val="007F43A6"/>
    <w:rPr>
      <w:rFonts w:ascii="Arial" w:eastAsia="黑体" w:hAnsi="Arial"/>
      <w:b/>
      <w:bCs/>
      <w:kern w:val="2"/>
      <w:sz w:val="32"/>
      <w:szCs w:val="32"/>
      <w:lang w:val="en-US" w:eastAsia="zh-CN" w:bidi="ar-SA"/>
    </w:rPr>
  </w:style>
  <w:style w:type="character" w:customStyle="1" w:styleId="Char">
    <w:name w:val="文档结构图 Char"/>
    <w:link w:val="a3"/>
    <w:qFormat/>
    <w:rsid w:val="007F43A6"/>
    <w:rPr>
      <w:rFonts w:ascii="宋体" w:hAnsi="Calibri" w:cs="黑体"/>
      <w:kern w:val="2"/>
      <w:sz w:val="18"/>
      <w:szCs w:val="18"/>
    </w:rPr>
  </w:style>
  <w:style w:type="character" w:customStyle="1" w:styleId="jq4Char">
    <w:name w:val="jq4图片注释 Char"/>
    <w:link w:val="jq4"/>
    <w:qFormat/>
    <w:rsid w:val="007F43A6"/>
    <w:rPr>
      <w:rFonts w:eastAsia="Times New Roman"/>
      <w:sz w:val="18"/>
      <w:szCs w:val="24"/>
      <w:lang w:val="en-US" w:eastAsia="zh-CN" w:bidi="ar-SA"/>
    </w:rPr>
  </w:style>
  <w:style w:type="paragraph" w:customStyle="1" w:styleId="jq4">
    <w:name w:val="jq4图片注释"/>
    <w:next w:val="a"/>
    <w:link w:val="jq4Char"/>
    <w:qFormat/>
    <w:rsid w:val="007F43A6"/>
    <w:pPr>
      <w:spacing w:before="20" w:after="50" w:line="300" w:lineRule="auto"/>
      <w:ind w:firstLine="200"/>
      <w:jc w:val="center"/>
    </w:pPr>
    <w:rPr>
      <w:rFonts w:eastAsia="Times New Roman"/>
      <w:sz w:val="18"/>
      <w:szCs w:val="24"/>
    </w:rPr>
  </w:style>
  <w:style w:type="paragraph" w:customStyle="1" w:styleId="Default">
    <w:name w:val="Default"/>
    <w:qFormat/>
    <w:rsid w:val="007F43A6"/>
    <w:pPr>
      <w:widowControl w:val="0"/>
      <w:autoSpaceDE w:val="0"/>
      <w:autoSpaceDN w:val="0"/>
      <w:adjustRightInd w:val="0"/>
    </w:pPr>
    <w:rPr>
      <w:color w:val="000000"/>
      <w:sz w:val="24"/>
      <w:szCs w:val="24"/>
    </w:rPr>
  </w:style>
  <w:style w:type="character" w:customStyle="1" w:styleId="Char0">
    <w:name w:val="批注框文本 Char"/>
    <w:basedOn w:val="a0"/>
    <w:link w:val="a4"/>
    <w:qFormat/>
    <w:rsid w:val="007F43A6"/>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766E-0582-45D2-BFF7-3D792FFC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1702</Words>
  <Characters>9704</Characters>
  <Application>Microsoft Office Word</Application>
  <DocSecurity>0</DocSecurity>
  <Lines>80</Lines>
  <Paragraphs>22</Paragraphs>
  <ScaleCrop>false</ScaleCrop>
  <Company>czj</Company>
  <LinksUpToDate>false</LinksUpToDate>
  <CharactersWithSpaces>11384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Windows User</cp:lastModifiedBy>
  <cp:revision>14</cp:revision>
  <cp:lastPrinted>2025-08-19T08:11:00Z</cp:lastPrinted>
  <dcterms:created xsi:type="dcterms:W3CDTF">2024-09-18T01:19:00Z</dcterms:created>
  <dcterms:modified xsi:type="dcterms:W3CDTF">2025-08-22T02:13:00Z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8E2E573FD12F4AB9BEA98104E87EDA14_13</vt:lpwstr>
  </property>
  <property fmtid="{D5CDD505-2E9C-101B-9397-08002B2CF9AE}" pid="4" name="KSOTemplateDocerSaveRecord">
    <vt:lpwstr>eyJoZGlkIjoiYWZkMmQ5ODZiY2E5NGNiZGM5NmZmZTZhMjFhZTZjMjMiLCJ1c2VySWQiOiI3MzE3NTcyMDcifQ==</vt:lpwstr>
  </property>
</Properties>
</file>