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025B">
      <w:pPr>
        <w:pStyle w:val="5"/>
        <w:spacing w:before="0" w:beforeAutospacing="0" w:after="0" w:afterAutospacing="0" w:line="330" w:lineRule="atLeast"/>
        <w:jc w:val="center"/>
        <w:rPr>
          <w:rFonts w:cs="微软雅黑"/>
          <w:b/>
          <w:color w:val="auto"/>
          <w:kern w:val="2"/>
          <w:sz w:val="36"/>
          <w:szCs w:val="36"/>
        </w:rPr>
      </w:pPr>
      <w:r>
        <w:rPr>
          <w:rFonts w:hint="eastAsia" w:cs="微软雅黑"/>
          <w:b/>
          <w:color w:val="auto"/>
          <w:kern w:val="2"/>
          <w:sz w:val="36"/>
          <w:szCs w:val="36"/>
        </w:rPr>
        <w:t>闵行区区级非物质文化遗产保护专项资金使用</w:t>
      </w:r>
    </w:p>
    <w:p w14:paraId="62D1B4A9">
      <w:pPr>
        <w:pStyle w:val="5"/>
        <w:spacing w:before="0" w:beforeAutospacing="0" w:after="0" w:afterAutospacing="0" w:line="330" w:lineRule="atLeast"/>
        <w:jc w:val="center"/>
        <w:rPr>
          <w:rFonts w:cs="微软雅黑"/>
          <w:b/>
          <w:color w:val="auto"/>
          <w:kern w:val="2"/>
          <w:sz w:val="36"/>
          <w:szCs w:val="36"/>
        </w:rPr>
      </w:pPr>
      <w:r>
        <w:rPr>
          <w:rFonts w:hint="eastAsia" w:cs="微软雅黑"/>
          <w:b/>
          <w:color w:val="auto"/>
          <w:kern w:val="2"/>
          <w:sz w:val="36"/>
          <w:szCs w:val="36"/>
        </w:rPr>
        <w:t>实施细则</w:t>
      </w:r>
    </w:p>
    <w:p w14:paraId="0CD30DA4">
      <w:pPr>
        <w:ind w:left="0"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CESI黑体-GB2312" w:hAnsi="CESI黑体-GB2312" w:eastAsia="CESI黑体-GB2312" w:cs="CESI黑体-GB2312"/>
          <w:color w:val="auto"/>
          <w:szCs w:val="30"/>
        </w:rPr>
        <w:t xml:space="preserve">第一条  </w:t>
      </w:r>
      <w:r>
        <w:rPr>
          <w:rFonts w:hint="eastAsia" w:ascii="仿宋" w:hAnsi="仿宋" w:eastAsia="仿宋"/>
          <w:color w:val="auto"/>
          <w:szCs w:val="30"/>
        </w:rPr>
        <w:t>为进一步做好闵行区区级非物质文化遗产保护专项资金的补助工作，加强资金项目申请、审批和管理工作，提高资金使用效益，根据《闵行区区级非物质文化遗产保护专项资金管理办法》，结合本区非物质文化遗产保护工作实际，制定本细则。</w:t>
      </w:r>
    </w:p>
    <w:p w14:paraId="524DC227">
      <w:pPr>
        <w:ind w:left="74"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CESI黑体-GB2312" w:hAnsi="CESI黑体-GB2312" w:eastAsia="CESI黑体-GB2312" w:cs="CESI黑体-GB2312"/>
          <w:color w:val="auto"/>
          <w:szCs w:val="30"/>
        </w:rPr>
        <w:t xml:space="preserve">第二条  </w:t>
      </w:r>
      <w:r>
        <w:rPr>
          <w:rFonts w:hint="eastAsia" w:ascii="仿宋" w:hAnsi="仿宋" w:eastAsia="仿宋"/>
          <w:bCs/>
          <w:color w:val="auto"/>
          <w:szCs w:val="30"/>
        </w:rPr>
        <w:t>专项资金用于补助闵行区</w:t>
      </w:r>
      <w:r>
        <w:rPr>
          <w:rFonts w:ascii="仿宋" w:hAnsi="仿宋" w:eastAsia="仿宋"/>
          <w:bCs/>
          <w:color w:val="auto"/>
          <w:szCs w:val="30"/>
        </w:rPr>
        <w:t>非物质文化遗产</w:t>
      </w:r>
      <w:r>
        <w:rPr>
          <w:rFonts w:hint="eastAsia" w:ascii="仿宋" w:hAnsi="仿宋" w:eastAsia="仿宋"/>
          <w:bCs/>
          <w:color w:val="auto"/>
          <w:szCs w:val="30"/>
        </w:rPr>
        <w:t>代表性项目</w:t>
      </w:r>
      <w:r>
        <w:rPr>
          <w:rFonts w:hint="eastAsia" w:ascii="仿宋" w:hAnsi="仿宋" w:eastAsia="仿宋"/>
          <w:color w:val="auto"/>
          <w:szCs w:val="30"/>
        </w:rPr>
        <w:t>以及代表性传承人开展调查、记录</w:t>
      </w:r>
      <w:r>
        <w:rPr>
          <w:rFonts w:ascii="仿宋" w:hAnsi="仿宋" w:eastAsia="仿宋"/>
          <w:color w:val="auto"/>
          <w:szCs w:val="30"/>
        </w:rPr>
        <w:t>、保存、研究、传承、传播等</w:t>
      </w:r>
      <w:r>
        <w:rPr>
          <w:rFonts w:hint="eastAsia" w:ascii="仿宋" w:hAnsi="仿宋" w:eastAsia="仿宋"/>
          <w:color w:val="auto"/>
          <w:szCs w:val="30"/>
        </w:rPr>
        <w:t>保护性活动。</w:t>
      </w:r>
    </w:p>
    <w:p w14:paraId="36A82CCC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CESI黑体-GB2312" w:hAnsi="CESI黑体-GB2312" w:eastAsia="CESI黑体-GB2312" w:cs="CESI黑体-GB2312"/>
          <w:color w:val="auto"/>
          <w:szCs w:val="30"/>
        </w:rPr>
        <w:t>第三条</w:t>
      </w:r>
      <w:r>
        <w:rPr>
          <w:rFonts w:hint="eastAsia" w:ascii="仿宋" w:hAnsi="仿宋" w:eastAsia="仿宋"/>
          <w:bCs/>
          <w:color w:val="auto"/>
          <w:szCs w:val="30"/>
        </w:rPr>
        <w:t xml:space="preserve">  专项资金由闵行区非物质文化遗产代表性项目保护单位（以下简称“保护单位”）提出申请，申报单位应当具备以下条件：</w:t>
      </w:r>
    </w:p>
    <w:p w14:paraId="08860059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（一）具有独立法人资格，已列入闵行区非物质文化遗产代表性项目保护单位；</w:t>
      </w:r>
    </w:p>
    <w:p w14:paraId="52E85E84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（二）具有固定的工作场所；</w:t>
      </w:r>
    </w:p>
    <w:p w14:paraId="0EA815FF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（三）具有专门从事非物质文化遗产保护的工作人员；</w:t>
      </w:r>
    </w:p>
    <w:p w14:paraId="35F3123D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（四）具有科学的工作计划和合理的资金需求；</w:t>
      </w:r>
    </w:p>
    <w:p w14:paraId="622F5024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（五）遵守相关法律法规，诚实守信。</w:t>
      </w:r>
    </w:p>
    <w:p w14:paraId="447F0257">
      <w:pPr>
        <w:spacing w:line="600" w:lineRule="exact"/>
        <w:ind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CESI黑体-GB2312" w:hAnsi="CESI黑体-GB2312" w:eastAsia="CESI黑体-GB2312" w:cs="CESI黑体-GB2312"/>
          <w:color w:val="auto"/>
          <w:szCs w:val="30"/>
        </w:rPr>
        <w:t>第四条</w:t>
      </w:r>
      <w:r>
        <w:rPr>
          <w:rFonts w:hint="eastAsia" w:ascii="仿宋" w:hAnsi="仿宋" w:eastAsia="仿宋"/>
          <w:bCs/>
          <w:color w:val="auto"/>
          <w:szCs w:val="30"/>
        </w:rPr>
        <w:t xml:space="preserve">  项目评审将遵循以下程序：</w:t>
      </w:r>
    </w:p>
    <w:p w14:paraId="56791415">
      <w:pPr>
        <w:numPr>
          <w:ilvl w:val="0"/>
          <w:numId w:val="1"/>
        </w:numPr>
        <w:spacing w:line="600" w:lineRule="exact"/>
        <w:ind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专家评审</w:t>
      </w:r>
      <w:bookmarkStart w:id="0" w:name="_GoBack"/>
      <w:bookmarkEnd w:id="0"/>
    </w:p>
    <w:p w14:paraId="34EBC146">
      <w:pPr>
        <w:spacing w:line="600" w:lineRule="exact"/>
        <w:ind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>由</w:t>
      </w:r>
      <w:r>
        <w:rPr>
          <w:rFonts w:hint="eastAsia" w:ascii="仿宋" w:hAnsi="仿宋" w:eastAsia="仿宋"/>
          <w:color w:val="auto"/>
          <w:szCs w:val="30"/>
          <w:lang w:eastAsia="zh-CN"/>
        </w:rPr>
        <w:t>区文化旅游局</w:t>
      </w:r>
      <w:r>
        <w:rPr>
          <w:rFonts w:ascii="仿宋" w:hAnsi="仿宋" w:eastAsia="仿宋"/>
          <w:color w:val="auto"/>
          <w:szCs w:val="30"/>
        </w:rPr>
        <w:t>组织召开专家评审会</w:t>
      </w:r>
      <w:r>
        <w:rPr>
          <w:rFonts w:hint="eastAsia" w:ascii="仿宋" w:hAnsi="仿宋" w:eastAsia="仿宋"/>
          <w:color w:val="auto"/>
          <w:szCs w:val="30"/>
        </w:rPr>
        <w:t>，</w:t>
      </w:r>
      <w:r>
        <w:rPr>
          <w:rFonts w:ascii="仿宋" w:hAnsi="仿宋" w:eastAsia="仿宋"/>
          <w:color w:val="auto"/>
          <w:szCs w:val="30"/>
        </w:rPr>
        <w:t>对项目进行评审。</w:t>
      </w:r>
      <w:r>
        <w:rPr>
          <w:rFonts w:hint="eastAsia" w:ascii="仿宋" w:hAnsi="仿宋" w:eastAsia="仿宋"/>
          <w:color w:val="auto"/>
          <w:szCs w:val="30"/>
        </w:rPr>
        <w:t>评审组成员不少于5人，由闵行区非物质文化遗产专家论证小组、市非遗领域专家学者组成。评审会分三项议程：</w:t>
      </w:r>
    </w:p>
    <w:p w14:paraId="1F1DF016">
      <w:pPr>
        <w:spacing w:line="600" w:lineRule="exact"/>
        <w:ind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>1</w:t>
      </w:r>
      <w:r>
        <w:rPr>
          <w:rFonts w:ascii="仿宋" w:hAnsi="仿宋" w:eastAsia="仿宋"/>
          <w:color w:val="auto"/>
          <w:szCs w:val="30"/>
        </w:rPr>
        <w:t>.</w:t>
      </w:r>
      <w:r>
        <w:rPr>
          <w:rFonts w:hint="eastAsia" w:ascii="仿宋" w:hAnsi="仿宋" w:eastAsia="仿宋"/>
          <w:color w:val="auto"/>
          <w:szCs w:val="30"/>
        </w:rPr>
        <w:t>项目申报单位陈述非遗保护工作成果与工作计划、资金使用方案等情况。</w:t>
      </w:r>
    </w:p>
    <w:p w14:paraId="3F959A3A">
      <w:pPr>
        <w:spacing w:line="600" w:lineRule="exact"/>
        <w:ind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>2.评审组对申报项目的</w:t>
      </w:r>
      <w:r>
        <w:rPr>
          <w:rFonts w:ascii="仿宋" w:hAnsi="仿宋" w:eastAsia="仿宋"/>
          <w:color w:val="auto"/>
          <w:szCs w:val="30"/>
        </w:rPr>
        <w:t>有关问题进行询问，并听取</w:t>
      </w:r>
      <w:r>
        <w:rPr>
          <w:rFonts w:hint="eastAsia" w:ascii="仿宋" w:hAnsi="仿宋" w:eastAsia="仿宋"/>
          <w:color w:val="auto"/>
          <w:szCs w:val="30"/>
        </w:rPr>
        <w:t>保护单位解答。</w:t>
      </w:r>
    </w:p>
    <w:p w14:paraId="1A182066">
      <w:pPr>
        <w:spacing w:line="600" w:lineRule="exact"/>
        <w:ind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>3.评审组成员</w:t>
      </w:r>
      <w:r>
        <w:rPr>
          <w:rFonts w:ascii="仿宋" w:hAnsi="仿宋" w:eastAsia="仿宋"/>
          <w:color w:val="auto"/>
          <w:szCs w:val="30"/>
        </w:rPr>
        <w:t>对各申报项目进行评审打分</w:t>
      </w:r>
      <w:r>
        <w:rPr>
          <w:rFonts w:hint="eastAsia" w:ascii="仿宋" w:hAnsi="仿宋" w:eastAsia="仿宋"/>
          <w:color w:val="auto"/>
          <w:szCs w:val="30"/>
        </w:rPr>
        <w:t>。</w:t>
      </w:r>
    </w:p>
    <w:p w14:paraId="56E8C7FD">
      <w:pPr>
        <w:numPr>
          <w:ilvl w:val="0"/>
          <w:numId w:val="1"/>
        </w:numPr>
        <w:spacing w:line="600" w:lineRule="exact"/>
        <w:ind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专题审定</w:t>
      </w:r>
    </w:p>
    <w:p w14:paraId="3B673773">
      <w:pPr>
        <w:spacing w:line="600" w:lineRule="exact"/>
        <w:ind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>专家评审结果提请局</w:t>
      </w:r>
      <w:r>
        <w:rPr>
          <w:rFonts w:hint="eastAsia" w:ascii="仿宋" w:hAnsi="仿宋" w:eastAsia="仿宋"/>
          <w:color w:val="auto"/>
          <w:szCs w:val="30"/>
          <w:lang w:eastAsia="zh-CN"/>
        </w:rPr>
        <w:t>党组会</w:t>
      </w:r>
      <w:r>
        <w:rPr>
          <w:rFonts w:hint="eastAsia" w:ascii="仿宋" w:hAnsi="仿宋" w:eastAsia="仿宋"/>
          <w:color w:val="auto"/>
          <w:szCs w:val="30"/>
        </w:rPr>
        <w:t>审议，形成</w:t>
      </w:r>
      <w:r>
        <w:rPr>
          <w:rFonts w:ascii="仿宋" w:hAnsi="仿宋" w:eastAsia="仿宋"/>
          <w:color w:val="auto"/>
          <w:szCs w:val="30"/>
        </w:rPr>
        <w:t>会议决定</w:t>
      </w:r>
      <w:r>
        <w:rPr>
          <w:rFonts w:hint="eastAsia" w:ascii="仿宋" w:hAnsi="仿宋" w:eastAsia="仿宋"/>
          <w:color w:val="auto"/>
          <w:szCs w:val="30"/>
        </w:rPr>
        <w:t>。评审结果将对社会进行公示，公示期不少于5个工作日。</w:t>
      </w:r>
    </w:p>
    <w:p w14:paraId="5E086471">
      <w:pPr>
        <w:numPr>
          <w:ilvl w:val="0"/>
          <w:numId w:val="1"/>
        </w:numPr>
        <w:spacing w:line="600" w:lineRule="exact"/>
        <w:ind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资金拨付</w:t>
      </w:r>
    </w:p>
    <w:p w14:paraId="45D80398">
      <w:pPr>
        <w:spacing w:line="600" w:lineRule="exact"/>
        <w:ind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  <w:lang w:eastAsia="zh-CN"/>
        </w:rPr>
        <w:t>区文化旅游局</w:t>
      </w:r>
      <w:r>
        <w:rPr>
          <w:rFonts w:hint="eastAsia" w:ascii="仿宋" w:hAnsi="仿宋" w:eastAsia="仿宋"/>
          <w:color w:val="auto"/>
          <w:szCs w:val="30"/>
        </w:rPr>
        <w:t>根据</w:t>
      </w:r>
      <w:r>
        <w:rPr>
          <w:rFonts w:ascii="仿宋" w:hAnsi="仿宋" w:eastAsia="仿宋"/>
          <w:color w:val="auto"/>
          <w:szCs w:val="30"/>
        </w:rPr>
        <w:t>会议</w:t>
      </w:r>
      <w:r>
        <w:rPr>
          <w:rFonts w:hint="eastAsia" w:ascii="仿宋" w:hAnsi="仿宋" w:eastAsia="仿宋"/>
          <w:color w:val="auto"/>
          <w:szCs w:val="30"/>
        </w:rPr>
        <w:t>决定</w:t>
      </w:r>
      <w:r>
        <w:rPr>
          <w:rFonts w:ascii="仿宋" w:hAnsi="仿宋" w:eastAsia="仿宋"/>
          <w:color w:val="auto"/>
          <w:szCs w:val="30"/>
        </w:rPr>
        <w:t>，</w:t>
      </w:r>
      <w:r>
        <w:rPr>
          <w:rFonts w:hint="eastAsia" w:ascii="仿宋" w:hAnsi="仿宋" w:eastAsia="仿宋"/>
          <w:color w:val="auto"/>
          <w:szCs w:val="30"/>
        </w:rPr>
        <w:t>将专项资金项目补助费拨付至保护单位，将传承人补助费拨付给传承人。</w:t>
      </w:r>
    </w:p>
    <w:p w14:paraId="54E2DEE3">
      <w:pPr>
        <w:spacing w:line="600" w:lineRule="exact"/>
        <w:ind w:firstLine="600" w:firstLineChars="200"/>
        <w:rPr>
          <w:rFonts w:hint="eastAsia" w:ascii="仿宋" w:hAnsi="仿宋" w:eastAsia="仿宋"/>
          <w:color w:val="auto"/>
          <w:szCs w:val="30"/>
          <w:lang w:eastAsia="zh-CN"/>
        </w:rPr>
      </w:pPr>
      <w:r>
        <w:rPr>
          <w:rFonts w:hint="eastAsia"/>
          <w:bCs/>
          <w:color w:val="auto"/>
          <w:szCs w:val="30"/>
        </w:rPr>
        <w:t xml:space="preserve">第五条  </w:t>
      </w:r>
      <w:r>
        <w:rPr>
          <w:rFonts w:hint="eastAsia" w:ascii="仿宋" w:hAnsi="仿宋" w:eastAsia="仿宋"/>
          <w:color w:val="auto"/>
          <w:szCs w:val="30"/>
          <w:lang w:eastAsia="zh-CN"/>
        </w:rPr>
        <w:t>项目补助金额根据项目实际情况和当年财政资金统筹安排，综合考虑本级当年财力、预算管理要求，区文化旅游局审核确定具体补助金额。</w:t>
      </w:r>
    </w:p>
    <w:p w14:paraId="795C251B">
      <w:pPr>
        <w:ind w:left="74" w:firstLine="600" w:firstLineChars="200"/>
        <w:rPr>
          <w:rFonts w:ascii="仿宋" w:hAnsi="仿宋" w:eastAsia="仿宋"/>
          <w:color w:val="auto"/>
          <w:szCs w:val="30"/>
        </w:rPr>
      </w:pPr>
      <w:r>
        <w:rPr>
          <w:rFonts w:hint="eastAsia"/>
          <w:bCs/>
          <w:color w:val="auto"/>
          <w:szCs w:val="30"/>
        </w:rPr>
        <w:t xml:space="preserve">第六条  </w:t>
      </w:r>
      <w:r>
        <w:rPr>
          <w:rFonts w:hint="eastAsia" w:ascii="仿宋" w:hAnsi="仿宋" w:eastAsia="仿宋"/>
          <w:color w:val="auto"/>
          <w:szCs w:val="30"/>
        </w:rPr>
        <w:t>传承人补助资金根据当年传承人情况核定补助人数，每位代表性传承人补助金额不超过3000元。</w:t>
      </w:r>
    </w:p>
    <w:p w14:paraId="7914BCE0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/>
          <w:bCs/>
          <w:color w:val="auto"/>
          <w:szCs w:val="30"/>
        </w:rPr>
        <w:t xml:space="preserve">第七条 </w:t>
      </w:r>
      <w:r>
        <w:rPr>
          <w:rFonts w:hint="eastAsia" w:ascii="仿宋" w:hAnsi="仿宋" w:eastAsia="仿宋"/>
          <w:bCs/>
          <w:color w:val="auto"/>
          <w:szCs w:val="30"/>
        </w:rPr>
        <w:t xml:space="preserve"> 申请项目补助资金时，保护单位应当提交以下材料：</w:t>
      </w:r>
    </w:p>
    <w:p w14:paraId="2952763D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（一）《闵行区非物质文化遗产项目补助费申报书》、《闵行区非物质文化遗产项目代表性传承人补助费申报书》；</w:t>
      </w:r>
    </w:p>
    <w:p w14:paraId="5C2BC799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（二）保护单位独立法人资格证明；</w:t>
      </w:r>
    </w:p>
    <w:p w14:paraId="606183B3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（三）近两年各级非遗项目补助资金情况及使用凭证；</w:t>
      </w:r>
    </w:p>
    <w:p w14:paraId="5148CA98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 w:ascii="仿宋" w:hAnsi="仿宋" w:eastAsia="仿宋"/>
          <w:bCs/>
          <w:color w:val="auto"/>
          <w:szCs w:val="30"/>
        </w:rPr>
        <w:t>（四）有利于说明保护工作情况的其他成果材料。</w:t>
      </w:r>
    </w:p>
    <w:p w14:paraId="09AF01AA">
      <w:pPr>
        <w:ind w:left="74" w:firstLine="600" w:firstLineChars="200"/>
        <w:rPr>
          <w:rFonts w:ascii="仿宋" w:hAnsi="仿宋" w:eastAsia="仿宋"/>
          <w:bCs/>
          <w:color w:val="auto"/>
          <w:szCs w:val="30"/>
        </w:rPr>
      </w:pPr>
      <w:r>
        <w:rPr>
          <w:rFonts w:hint="eastAsia"/>
          <w:bCs/>
          <w:color w:val="auto"/>
          <w:szCs w:val="30"/>
        </w:rPr>
        <w:t>第八条</w:t>
      </w:r>
      <w:r>
        <w:rPr>
          <w:rFonts w:hint="eastAsia" w:ascii="仿宋" w:hAnsi="仿宋" w:eastAsia="仿宋"/>
          <w:bCs/>
          <w:color w:val="auto"/>
          <w:szCs w:val="30"/>
        </w:rPr>
        <w:t xml:space="preserve">  申请资助的项目评审、评估、监督等工作，按照《闵行区区级非物质文化遗产保护专项资金管理办法》实行。</w:t>
      </w:r>
    </w:p>
    <w:p w14:paraId="3086D5E8">
      <w:pPr>
        <w:ind w:left="74" w:firstLine="600" w:firstLineChars="200"/>
        <w:rPr>
          <w:rFonts w:hint="eastAsia" w:ascii="仿宋" w:hAnsi="仿宋" w:eastAsia="仿宋"/>
          <w:bCs/>
          <w:color w:val="auto"/>
          <w:szCs w:val="30"/>
          <w:lang w:eastAsia="zh-CN"/>
        </w:rPr>
      </w:pPr>
      <w:r>
        <w:rPr>
          <w:rFonts w:hint="eastAsia"/>
          <w:bCs/>
          <w:color w:val="auto"/>
          <w:szCs w:val="30"/>
        </w:rPr>
        <w:t>第九条</w:t>
      </w:r>
      <w:r>
        <w:rPr>
          <w:rFonts w:hint="eastAsia" w:ascii="仿宋" w:hAnsi="仿宋" w:eastAsia="仿宋"/>
          <w:bCs/>
          <w:color w:val="auto"/>
          <w:szCs w:val="30"/>
        </w:rPr>
        <w:t xml:space="preserve">  </w:t>
      </w:r>
      <w:r>
        <w:rPr>
          <w:rFonts w:hint="eastAsia" w:ascii="仿宋" w:hAnsi="仿宋" w:eastAsia="仿宋"/>
          <w:bCs/>
          <w:color w:val="auto"/>
          <w:szCs w:val="30"/>
        </w:rPr>
        <w:t>本细则自发布之日起实施</w:t>
      </w:r>
      <w:r>
        <w:rPr>
          <w:rFonts w:hint="eastAsia" w:ascii="仿宋" w:hAnsi="仿宋" w:eastAsia="仿宋"/>
          <w:bCs/>
          <w:color w:val="auto"/>
          <w:szCs w:val="30"/>
          <w:lang w:eastAsia="zh-CN"/>
        </w:rPr>
        <w:t>，试行期一年</w:t>
      </w:r>
      <w:r>
        <w:rPr>
          <w:rFonts w:hint="eastAsia" w:ascii="仿宋" w:hAnsi="仿宋" w:eastAsia="仿宋"/>
          <w:bCs/>
          <w:color w:val="auto"/>
          <w:szCs w:val="30"/>
          <w:lang w:eastAsia="zh-CN"/>
        </w:rPr>
        <w:t>。</w:t>
      </w:r>
    </w:p>
    <w:p w14:paraId="13C93165">
      <w:pPr>
        <w:spacing w:line="480" w:lineRule="exact"/>
        <w:ind w:firstLine="600" w:firstLineChars="200"/>
        <w:rPr>
          <w:rFonts w:ascii="仿宋" w:hAnsi="仿宋" w:eastAsia="仿宋"/>
          <w:color w:val="auto"/>
          <w:szCs w:val="30"/>
        </w:rPr>
      </w:pPr>
    </w:p>
    <w:p w14:paraId="796AC7DB">
      <w:pPr>
        <w:spacing w:line="480" w:lineRule="exact"/>
        <w:ind w:firstLine="600" w:firstLineChars="200"/>
        <w:rPr>
          <w:rFonts w:ascii="仿宋" w:hAnsi="仿宋" w:eastAsia="仿宋"/>
          <w:color w:val="auto"/>
          <w:szCs w:val="30"/>
        </w:rPr>
      </w:pPr>
    </w:p>
    <w:p w14:paraId="270A83D9">
      <w:pPr>
        <w:spacing w:line="480" w:lineRule="exact"/>
        <w:ind w:firstLine="0"/>
        <w:rPr>
          <w:rFonts w:ascii="仿宋" w:hAnsi="仿宋" w:eastAsia="仿宋"/>
          <w:color w:val="auto"/>
          <w:szCs w:val="30"/>
        </w:rPr>
      </w:pPr>
      <w:r>
        <w:rPr>
          <w:rFonts w:hint="eastAsia" w:ascii="仿宋" w:hAnsi="仿宋" w:eastAsia="仿宋"/>
          <w:color w:val="auto"/>
          <w:szCs w:val="30"/>
        </w:rPr>
        <w:t xml:space="preserve">                                   闵行区文化和旅游局</w:t>
      </w:r>
    </w:p>
    <w:p w14:paraId="23C942DE">
      <w:pPr>
        <w:spacing w:line="480" w:lineRule="exact"/>
        <w:ind w:right="750" w:firstLine="600" w:firstLineChars="200"/>
        <w:jc w:val="right"/>
        <w:rPr>
          <w:i/>
          <w:color w:val="auto"/>
        </w:rPr>
      </w:pPr>
      <w:r>
        <w:rPr>
          <w:rFonts w:hint="eastAsia" w:ascii="仿宋" w:hAnsi="仿宋" w:eastAsia="仿宋"/>
          <w:color w:val="auto"/>
          <w:szCs w:val="30"/>
        </w:rPr>
        <w:t>202</w:t>
      </w:r>
      <w:r>
        <w:rPr>
          <w:rFonts w:hint="eastAsia" w:ascii="仿宋" w:hAnsi="仿宋" w:eastAsia="仿宋"/>
          <w:color w:val="auto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auto"/>
          <w:szCs w:val="30"/>
        </w:rPr>
        <w:t>年</w:t>
      </w:r>
      <w:r>
        <w:rPr>
          <w:rFonts w:hint="eastAsia" w:ascii="仿宋" w:hAnsi="仿宋" w:eastAsia="仿宋"/>
          <w:color w:val="auto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Cs w:val="30"/>
        </w:rPr>
        <w:t>月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CE4A16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F243C9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8E2BA"/>
    <w:multiLevelType w:val="singleLevel"/>
    <w:tmpl w:val="F5E8E2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4C96"/>
    <w:rsid w:val="000F7589"/>
    <w:rsid w:val="00175F08"/>
    <w:rsid w:val="0018222B"/>
    <w:rsid w:val="001B2033"/>
    <w:rsid w:val="001C2FA1"/>
    <w:rsid w:val="00293043"/>
    <w:rsid w:val="002E4CFD"/>
    <w:rsid w:val="003070E0"/>
    <w:rsid w:val="00392D83"/>
    <w:rsid w:val="00432BFD"/>
    <w:rsid w:val="00465FB6"/>
    <w:rsid w:val="005060DF"/>
    <w:rsid w:val="005404A7"/>
    <w:rsid w:val="0055322F"/>
    <w:rsid w:val="005A5921"/>
    <w:rsid w:val="006A2F57"/>
    <w:rsid w:val="006C4629"/>
    <w:rsid w:val="007075E5"/>
    <w:rsid w:val="007373DC"/>
    <w:rsid w:val="007F4EFF"/>
    <w:rsid w:val="00872BC0"/>
    <w:rsid w:val="008849F1"/>
    <w:rsid w:val="00974E8C"/>
    <w:rsid w:val="00B4514E"/>
    <w:rsid w:val="00B634CB"/>
    <w:rsid w:val="00BD79D4"/>
    <w:rsid w:val="00CB2509"/>
    <w:rsid w:val="00D53C92"/>
    <w:rsid w:val="00DC5A16"/>
    <w:rsid w:val="00E770A7"/>
    <w:rsid w:val="00EA6D72"/>
    <w:rsid w:val="00EB106B"/>
    <w:rsid w:val="00EB4C96"/>
    <w:rsid w:val="00EE79F7"/>
    <w:rsid w:val="00EE7D9D"/>
    <w:rsid w:val="00F959AF"/>
    <w:rsid w:val="00FF211A"/>
    <w:rsid w:val="284DDD3F"/>
    <w:rsid w:val="2DF62E76"/>
    <w:rsid w:val="3FF49A75"/>
    <w:rsid w:val="3FFF8DCE"/>
    <w:rsid w:val="4F7FD2F3"/>
    <w:rsid w:val="5AE32913"/>
    <w:rsid w:val="5C78EBE0"/>
    <w:rsid w:val="6CBF2F22"/>
    <w:rsid w:val="6FBCC148"/>
    <w:rsid w:val="777F5E20"/>
    <w:rsid w:val="77DE273B"/>
    <w:rsid w:val="7D8CDC6A"/>
    <w:rsid w:val="7DAAD461"/>
    <w:rsid w:val="7DAB3B0E"/>
    <w:rsid w:val="7DDE0454"/>
    <w:rsid w:val="7F778738"/>
    <w:rsid w:val="7F77E8ED"/>
    <w:rsid w:val="7FFC6212"/>
    <w:rsid w:val="7FFD01A3"/>
    <w:rsid w:val="7FFFB0FA"/>
    <w:rsid w:val="89BDE2AF"/>
    <w:rsid w:val="B6795968"/>
    <w:rsid w:val="BC62AFAF"/>
    <w:rsid w:val="BDBDF92E"/>
    <w:rsid w:val="CFFD3D2E"/>
    <w:rsid w:val="DF7DE218"/>
    <w:rsid w:val="EFBE246C"/>
    <w:rsid w:val="F5F85734"/>
    <w:rsid w:val="F9FF2EAD"/>
    <w:rsid w:val="FB6BB4D9"/>
    <w:rsid w:val="FBF95D63"/>
    <w:rsid w:val="FDFF9783"/>
    <w:rsid w:val="FEFD0FB5"/>
    <w:rsid w:val="FEFD8FCD"/>
    <w:rsid w:val="FF7DB56A"/>
    <w:rsid w:val="FFFF1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23" w:lineRule="auto"/>
      <w:ind w:left="85" w:hanging="10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988</Characters>
  <Lines>8</Lines>
  <Paragraphs>2</Paragraphs>
  <TotalTime>37</TotalTime>
  <ScaleCrop>false</ScaleCrop>
  <LinksUpToDate>false</LinksUpToDate>
  <CharactersWithSpaces>1159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2020-07-26T02:55:00Z</dcterms:created>
  <dc:creator>赵君</dc:creator>
  <cp:lastModifiedBy>qhtf</cp:lastModifiedBy>
  <cp:lastPrinted>2021-09-08T11:13:00Z</cp:lastPrinted>
  <dcterms:modified xsi:type="dcterms:W3CDTF">2025-10-20T13:13:15Z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3B534264B6E235FC3971E86879E5A1E5_42</vt:lpwstr>
  </property>
</Properties>
</file>