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090EB">
      <w:pPr>
        <w:adjustRightInd w:val="0"/>
        <w:snapToGrid w:val="0"/>
        <w:spacing w:line="560" w:lineRule="exact"/>
        <w:jc w:val="center"/>
        <w:rPr>
          <w:rFonts w:hint="eastAsia"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spacing w:val="-12"/>
          <w:sz w:val="44"/>
          <w:szCs w:val="44"/>
        </w:rPr>
        <w:t>闵行区关于促进微短剧产业发展的若干措施</w:t>
      </w:r>
    </w:p>
    <w:p w14:paraId="6A42F068">
      <w:pPr>
        <w:snapToGrid w:val="0"/>
        <w:spacing w:line="560" w:lineRule="exact"/>
        <w:jc w:val="center"/>
        <w:rPr>
          <w:rFonts w:hint="eastAsia" w:ascii="楷体" w:hAnsi="楷体" w:eastAsia="楷体" w:cs="楷体"/>
          <w:sz w:val="32"/>
          <w:szCs w:val="32"/>
        </w:rPr>
      </w:pPr>
      <w:r>
        <w:rPr>
          <w:rFonts w:hint="eastAsia" w:ascii="楷体" w:hAnsi="楷体" w:eastAsia="楷体" w:cs="楷体"/>
          <w:sz w:val="32"/>
          <w:szCs w:val="32"/>
        </w:rPr>
        <w:t>（征求意见稿）</w:t>
      </w:r>
    </w:p>
    <w:p w14:paraId="4C7EBD47">
      <w:pPr>
        <w:adjustRightInd w:val="0"/>
        <w:snapToGrid w:val="0"/>
        <w:spacing w:line="560" w:lineRule="exact"/>
        <w:ind w:firstLine="640" w:firstLineChars="200"/>
        <w:rPr>
          <w:rFonts w:hint="eastAsia" w:ascii="仿宋" w:hAnsi="仿宋" w:eastAsia="仿宋" w:cs="仿宋"/>
          <w:bCs/>
          <w:color w:val="auto"/>
          <w:sz w:val="32"/>
          <w:szCs w:val="32"/>
          <w:shd w:val="clear" w:color="auto" w:fill="FFFFFF"/>
        </w:rPr>
      </w:pPr>
      <w:r>
        <w:rPr>
          <w:rFonts w:hint="eastAsia" w:ascii="仿宋" w:hAnsi="仿宋" w:eastAsia="仿宋" w:cs="仿宋"/>
          <w:bCs/>
          <w:color w:val="auto"/>
          <w:sz w:val="32"/>
          <w:szCs w:val="32"/>
          <w:shd w:val="clear" w:color="auto" w:fill="FFFFFF"/>
        </w:rPr>
        <w:t>为深入贯彻落实习近平文化思想和习近平总书记考察上海重要讲话精神，围绕闵行区全力建设上海习近平文化思想最佳实践地先行区的总体目标，不断激发影视微短剧</w:t>
      </w:r>
      <w:r>
        <w:rPr>
          <w:rFonts w:hint="eastAsia" w:ascii="仿宋" w:hAnsi="仿宋" w:eastAsia="仿宋" w:cs="仿宋"/>
          <w:bCs/>
          <w:color w:val="auto"/>
          <w:sz w:val="32"/>
          <w:szCs w:val="32"/>
          <w:shd w:val="clear" w:color="auto" w:fill="FFFFFF"/>
          <w:lang w:eastAsia="zh-CN"/>
        </w:rPr>
        <w:t>产业</w:t>
      </w:r>
      <w:r>
        <w:rPr>
          <w:rFonts w:hint="eastAsia" w:ascii="仿宋" w:hAnsi="仿宋" w:eastAsia="仿宋" w:cs="仿宋"/>
          <w:bCs/>
          <w:color w:val="auto"/>
          <w:sz w:val="32"/>
          <w:szCs w:val="32"/>
          <w:shd w:val="clear" w:color="auto" w:fill="FFFFFF"/>
        </w:rPr>
        <w:t>创新创造活力，大力提升区域微短剧</w:t>
      </w:r>
      <w:r>
        <w:rPr>
          <w:rFonts w:hint="eastAsia" w:ascii="仿宋" w:hAnsi="仿宋" w:eastAsia="仿宋" w:cs="仿宋"/>
          <w:bCs/>
          <w:color w:val="auto"/>
          <w:sz w:val="32"/>
          <w:szCs w:val="32"/>
          <w:shd w:val="clear" w:color="auto" w:fill="FFFFFF"/>
          <w:lang w:eastAsia="zh-CN"/>
        </w:rPr>
        <w:t>等网络视听</w:t>
      </w:r>
      <w:r>
        <w:rPr>
          <w:rFonts w:hint="eastAsia" w:ascii="仿宋" w:hAnsi="仿宋" w:eastAsia="仿宋" w:cs="仿宋"/>
          <w:bCs/>
          <w:color w:val="auto"/>
          <w:sz w:val="32"/>
          <w:szCs w:val="32"/>
          <w:shd w:val="clear" w:color="auto" w:fill="FFFFFF"/>
        </w:rPr>
        <w:t>产业综合实力，特制定《闵行区关于促进微短剧产业发展的若干措施》。</w:t>
      </w:r>
    </w:p>
    <w:p w14:paraId="373A0CEB">
      <w:pPr>
        <w:adjustRightInd w:val="0"/>
        <w:snapToGrid w:val="0"/>
        <w:spacing w:line="560" w:lineRule="exact"/>
        <w:ind w:left="420" w:leftChars="200" w:firstLine="480" w:firstLineChars="150"/>
        <w:rPr>
          <w:rFonts w:ascii="黑体" w:hAnsi="黑体" w:eastAsia="黑体" w:cs="楷体"/>
          <w:bCs/>
          <w:color w:val="auto"/>
          <w:sz w:val="32"/>
          <w:szCs w:val="32"/>
          <w:shd w:val="clear" w:color="auto" w:fill="FFFFFF"/>
        </w:rPr>
      </w:pPr>
      <w:r>
        <w:rPr>
          <w:rFonts w:hint="eastAsia" w:ascii="黑体" w:hAnsi="黑体" w:eastAsia="黑体" w:cs="楷体"/>
          <w:bCs/>
          <w:color w:val="auto"/>
          <w:sz w:val="32"/>
          <w:szCs w:val="32"/>
          <w:shd w:val="clear" w:color="auto" w:fill="FFFFFF"/>
        </w:rPr>
        <w:t>一、促进产业集聚发展</w:t>
      </w:r>
    </w:p>
    <w:p w14:paraId="4480DDBE">
      <w:pPr>
        <w:adjustRightInd w:val="0"/>
        <w:snapToGrid w:val="0"/>
        <w:spacing w:line="560" w:lineRule="exact"/>
        <w:ind w:firstLine="800" w:firstLineChars="250"/>
        <w:rPr>
          <w:rFonts w:hint="eastAsia" w:ascii="仿宋" w:hAnsi="仿宋" w:eastAsia="仿宋" w:cs="仿宋"/>
          <w:bCs/>
          <w:color w:val="auto"/>
          <w:sz w:val="32"/>
          <w:szCs w:val="32"/>
          <w:shd w:val="clear" w:color="auto" w:fill="FFFFFF"/>
        </w:rPr>
      </w:pPr>
      <w:r>
        <w:rPr>
          <w:rFonts w:hint="eastAsia" w:ascii="仿宋" w:hAnsi="仿宋" w:eastAsia="仿宋" w:cs="仿宋"/>
          <w:bCs/>
          <w:color w:val="auto"/>
          <w:sz w:val="32"/>
          <w:szCs w:val="32"/>
          <w:shd w:val="clear" w:color="auto" w:fill="FFFFFF"/>
          <w:lang w:eastAsia="zh-CN"/>
        </w:rPr>
        <w:t>（一）</w:t>
      </w:r>
      <w:r>
        <w:rPr>
          <w:rFonts w:hint="eastAsia" w:ascii="仿宋" w:hAnsi="仿宋" w:eastAsia="仿宋" w:cs="仿宋"/>
          <w:bCs/>
          <w:color w:val="auto"/>
          <w:sz w:val="32"/>
          <w:szCs w:val="32"/>
          <w:shd w:val="clear" w:color="auto" w:fill="FFFFFF"/>
        </w:rPr>
        <w:t>支持产业载体发展。鼓励微短剧企业集</w:t>
      </w:r>
      <w:r>
        <w:rPr>
          <w:rFonts w:hint="eastAsia" w:ascii="仿宋" w:hAnsi="仿宋" w:eastAsia="仿宋" w:cs="仿宋"/>
          <w:bCs/>
          <w:color w:val="auto"/>
          <w:sz w:val="32"/>
          <w:szCs w:val="32"/>
          <w:shd w:val="clear" w:color="auto" w:fill="FFFFFF"/>
          <w:lang w:eastAsia="zh-CN"/>
        </w:rPr>
        <w:t>聚</w:t>
      </w:r>
      <w:r>
        <w:rPr>
          <w:rFonts w:hint="eastAsia" w:ascii="仿宋" w:hAnsi="仿宋" w:eastAsia="仿宋" w:cs="仿宋"/>
          <w:bCs/>
          <w:color w:val="auto"/>
          <w:sz w:val="32"/>
          <w:szCs w:val="32"/>
          <w:shd w:val="clear" w:color="auto" w:fill="FFFFFF"/>
        </w:rPr>
        <w:t>区设立产业综合服务平台，整合政策咨询、项目融资、企业服务、拍摄制作、版权交易、宣发推广等全链条服务。对于产业载体内微短剧等网络视听相关企业数占比超过30%，且相关企业总数达到50家以上（或微短剧相关业务的独立企业租购面积超过8000平方米），同时微短剧企业年度营业收入总额同比增幅达到10%及以上的，按照微短剧企业年度营业收入总增长额的20%以内给予产业载体资金支持，最高不超过300万元。</w:t>
      </w:r>
    </w:p>
    <w:p w14:paraId="617B1F65">
      <w:pPr>
        <w:adjustRightInd w:val="0"/>
        <w:snapToGrid w:val="0"/>
        <w:spacing w:line="560" w:lineRule="exact"/>
        <w:ind w:firstLine="640" w:firstLineChars="200"/>
        <w:rPr>
          <w:rFonts w:hint="eastAsia" w:ascii="仿宋" w:hAnsi="仿宋" w:eastAsia="仿宋" w:cs="仿宋"/>
          <w:bCs/>
          <w:color w:val="auto"/>
          <w:sz w:val="32"/>
          <w:szCs w:val="32"/>
          <w:shd w:val="clear" w:color="auto" w:fill="FFFFFF"/>
        </w:rPr>
      </w:pPr>
      <w:r>
        <w:rPr>
          <w:rFonts w:hint="eastAsia" w:ascii="仿宋" w:hAnsi="仿宋" w:eastAsia="仿宋" w:cs="仿宋"/>
          <w:bCs/>
          <w:color w:val="auto"/>
          <w:sz w:val="32"/>
          <w:szCs w:val="32"/>
          <w:shd w:val="clear" w:color="auto" w:fill="FFFFFF"/>
          <w:lang w:eastAsia="zh-CN"/>
        </w:rPr>
        <w:t>（二）</w:t>
      </w:r>
      <w:r>
        <w:rPr>
          <w:rFonts w:hint="eastAsia" w:ascii="仿宋" w:hAnsi="仿宋" w:eastAsia="仿宋" w:cs="仿宋"/>
          <w:bCs/>
          <w:color w:val="auto"/>
          <w:sz w:val="32"/>
          <w:szCs w:val="32"/>
          <w:shd w:val="clear" w:color="auto" w:fill="FFFFFF"/>
        </w:rPr>
        <w:t>支持优质产业项目发展。对于获得微短剧专项资金扶持的优秀微短剧及相关项目，按市级扶持资金给予1:1区级配套扶持，最高不超过300万元。对于入围上海市微短剧专项资金扶持评审的优秀微短剧及相关项目，给予单个项目总投资20%以内最高不超过50万元的扶持，单个企业每年不超过100万元。对在优酷、爱奇艺、腾讯、芒果TV、哔哩哔哩、抖音、小红书、红果或同等级视频平台播出，且作品收入达到300万元（含）以上的，给予单个项目总投资20%以内最高不超过40万元的扶持。</w:t>
      </w:r>
    </w:p>
    <w:p w14:paraId="21409D3C">
      <w:pPr>
        <w:widowControl/>
        <w:ind w:firstLine="640" w:firstLineChars="200"/>
        <w:jc w:val="left"/>
        <w:rPr>
          <w:rFonts w:hint="eastAsia" w:ascii="仿宋" w:hAnsi="仿宋" w:eastAsia="仿宋" w:cs="仿宋"/>
          <w:bCs/>
          <w:color w:val="auto"/>
          <w:sz w:val="32"/>
          <w:szCs w:val="32"/>
          <w:shd w:val="clear" w:color="auto" w:fill="FFFFFF"/>
        </w:rPr>
      </w:pPr>
      <w:r>
        <w:rPr>
          <w:rFonts w:hint="eastAsia" w:ascii="仿宋" w:hAnsi="仿宋" w:eastAsia="仿宋" w:cs="仿宋"/>
          <w:bCs/>
          <w:color w:val="auto"/>
          <w:sz w:val="32"/>
          <w:szCs w:val="32"/>
          <w:shd w:val="clear" w:color="auto" w:fill="FFFFFF"/>
          <w:lang w:eastAsia="zh-CN"/>
        </w:rPr>
        <w:t>（三）支持优</w:t>
      </w:r>
      <w:r>
        <w:rPr>
          <w:rFonts w:hint="eastAsia" w:ascii="仿宋" w:hAnsi="仿宋" w:eastAsia="仿宋" w:cs="仿宋"/>
          <w:bCs/>
          <w:color w:val="auto"/>
          <w:sz w:val="32"/>
          <w:szCs w:val="32"/>
          <w:shd w:val="clear" w:color="auto" w:fill="FFFFFF"/>
        </w:rPr>
        <w:t>秀作品创制增效。若</w:t>
      </w:r>
      <w:r>
        <w:rPr>
          <w:rFonts w:hint="eastAsia" w:ascii="仿宋" w:hAnsi="仿宋" w:eastAsia="仿宋" w:cs="仿宋"/>
          <w:bCs/>
          <w:color w:val="auto"/>
          <w:sz w:val="32"/>
          <w:szCs w:val="32"/>
          <w:shd w:val="clear" w:color="auto" w:fill="FFFFFF"/>
          <w:lang w:eastAsia="zh-CN"/>
        </w:rPr>
        <w:t>上述</w:t>
      </w:r>
      <w:r>
        <w:rPr>
          <w:rFonts w:hint="eastAsia" w:ascii="仿宋" w:hAnsi="仿宋" w:eastAsia="仿宋" w:cs="仿宋"/>
          <w:bCs/>
          <w:color w:val="auto"/>
          <w:sz w:val="32"/>
          <w:szCs w:val="32"/>
          <w:shd w:val="clear" w:color="auto" w:fill="FFFFFF"/>
        </w:rPr>
        <w:t>作品中体现在地文化</w:t>
      </w:r>
      <w:r>
        <w:rPr>
          <w:rFonts w:hint="eastAsia" w:ascii="仿宋" w:hAnsi="仿宋" w:eastAsia="仿宋" w:cs="仿宋"/>
          <w:bCs/>
          <w:color w:val="auto"/>
          <w:sz w:val="32"/>
          <w:szCs w:val="32"/>
          <w:shd w:val="clear" w:color="auto" w:fill="FFFFFF"/>
          <w:lang w:eastAsia="zh-CN"/>
        </w:rPr>
        <w:t>，区域文旅地标，</w:t>
      </w:r>
      <w:r>
        <w:rPr>
          <w:rFonts w:hint="eastAsia" w:ascii="仿宋" w:hAnsi="仿宋" w:eastAsia="仿宋" w:cs="仿宋"/>
          <w:bCs/>
          <w:color w:val="auto"/>
          <w:sz w:val="32"/>
          <w:szCs w:val="32"/>
          <w:shd w:val="clear" w:color="auto" w:fill="FFFFFF"/>
        </w:rPr>
        <w:t>且对区域文旅有宣传推广作用，</w:t>
      </w:r>
      <w:r>
        <w:rPr>
          <w:rFonts w:hint="eastAsia" w:ascii="仿宋" w:hAnsi="仿宋" w:eastAsia="仿宋" w:cs="仿宋"/>
          <w:bCs/>
          <w:color w:val="auto"/>
          <w:sz w:val="32"/>
          <w:szCs w:val="32"/>
          <w:shd w:val="clear" w:color="auto" w:fill="FFFFFF"/>
          <w:lang w:eastAsia="zh-CN"/>
        </w:rPr>
        <w:t>涉及内容</w:t>
      </w:r>
      <w:r>
        <w:rPr>
          <w:rFonts w:hint="eastAsia" w:ascii="仿宋" w:hAnsi="仿宋" w:eastAsia="仿宋" w:cs="仿宋"/>
          <w:bCs/>
          <w:color w:val="auto"/>
          <w:sz w:val="32"/>
          <w:szCs w:val="32"/>
          <w:shd w:val="clear" w:color="auto" w:fill="FFFFFF"/>
        </w:rPr>
        <w:t>时长1分钟及以上的，额外给予1万元的扶持，每增加1分钟再给予1万元的扶持，最高不超过5万元。若</w:t>
      </w:r>
      <w:r>
        <w:rPr>
          <w:rFonts w:hint="eastAsia" w:ascii="仿宋" w:hAnsi="仿宋" w:eastAsia="仿宋" w:cs="仿宋"/>
          <w:bCs/>
          <w:color w:val="auto"/>
          <w:sz w:val="32"/>
          <w:szCs w:val="32"/>
          <w:shd w:val="clear" w:color="auto" w:fill="FFFFFF"/>
          <w:lang w:eastAsia="zh-CN"/>
        </w:rPr>
        <w:t>上述</w:t>
      </w:r>
      <w:r>
        <w:rPr>
          <w:rFonts w:hint="eastAsia" w:ascii="仿宋" w:hAnsi="仿宋" w:eastAsia="仿宋" w:cs="仿宋"/>
          <w:bCs/>
          <w:color w:val="auto"/>
          <w:sz w:val="32"/>
          <w:szCs w:val="32"/>
          <w:shd w:val="clear" w:color="auto" w:fill="FFFFFF"/>
        </w:rPr>
        <w:t>作品出品方为传统广电影视企业，额外给予单个项目总投资5%以内最高不超过10万元的扶持，单个企业每年不超过20万元。</w:t>
      </w:r>
    </w:p>
    <w:p w14:paraId="2B72B3A8">
      <w:pPr>
        <w:pStyle w:val="5"/>
        <w:ind w:firstLine="800" w:firstLineChars="250"/>
        <w:rPr>
          <w:rFonts w:ascii="黑体" w:hAnsi="黑体" w:eastAsia="黑体" w:cs="楷体"/>
          <w:color w:val="auto"/>
          <w:sz w:val="32"/>
          <w:szCs w:val="32"/>
        </w:rPr>
      </w:pPr>
      <w:r>
        <w:rPr>
          <w:rFonts w:hint="eastAsia" w:ascii="黑体" w:hAnsi="黑体" w:eastAsia="黑体" w:cs="楷体"/>
          <w:bCs/>
          <w:color w:val="auto"/>
          <w:sz w:val="32"/>
          <w:szCs w:val="32"/>
          <w:shd w:val="clear" w:color="auto" w:fill="FFFFFF"/>
        </w:rPr>
        <w:t>二、促进技术融合发展</w:t>
      </w:r>
    </w:p>
    <w:p w14:paraId="05F614D6">
      <w:pPr>
        <w:widowControl/>
        <w:ind w:firstLine="640" w:firstLineChars="200"/>
        <w:jc w:val="left"/>
        <w:rPr>
          <w:rFonts w:hint="eastAsia" w:ascii="仿宋" w:hAnsi="仿宋" w:eastAsia="仿宋" w:cs="仿宋"/>
          <w:bCs/>
          <w:color w:val="auto"/>
          <w:sz w:val="32"/>
          <w:szCs w:val="32"/>
          <w:shd w:val="clear" w:color="auto" w:fill="FFFFFF"/>
        </w:rPr>
      </w:pPr>
      <w:r>
        <w:rPr>
          <w:rFonts w:hint="eastAsia" w:ascii="仿宋" w:hAnsi="仿宋" w:eastAsia="仿宋" w:cs="仿宋"/>
          <w:bCs/>
          <w:color w:val="auto"/>
          <w:sz w:val="32"/>
          <w:szCs w:val="32"/>
          <w:shd w:val="clear" w:color="auto" w:fill="FFFFFF"/>
          <w:lang w:eastAsia="zh-CN"/>
        </w:rPr>
        <w:t>（四）</w:t>
      </w:r>
      <w:r>
        <w:rPr>
          <w:rFonts w:hint="eastAsia" w:ascii="仿宋" w:hAnsi="仿宋" w:eastAsia="仿宋" w:cs="仿宋"/>
          <w:bCs/>
          <w:color w:val="auto"/>
          <w:sz w:val="32"/>
          <w:szCs w:val="32"/>
          <w:shd w:val="clear" w:color="auto" w:fill="FFFFFF"/>
        </w:rPr>
        <w:t>支持企业专业化发展。鼓励微短剧企业与高校、科研院所合作，通过联合建立微短剧等影视制作应用重点实验室、创新中心和新型研发中心等载体，运用生成式人工智能、大数据、超高清等技术赋能微短剧产业，形成项目化落地并产生实际经济效益。对被认定为国家级、市级专业化平台的，分别</w:t>
      </w:r>
      <w:r>
        <w:rPr>
          <w:rFonts w:hint="eastAsia" w:ascii="仿宋" w:hAnsi="仿宋" w:eastAsia="仿宋" w:cs="仿宋"/>
          <w:bCs/>
          <w:color w:val="auto"/>
          <w:sz w:val="32"/>
          <w:szCs w:val="32"/>
          <w:shd w:val="clear" w:color="auto" w:fill="FFFFFF"/>
          <w:lang w:eastAsia="zh-CN"/>
        </w:rPr>
        <w:t>给予企业</w:t>
      </w:r>
      <w:r>
        <w:rPr>
          <w:rFonts w:hint="eastAsia" w:ascii="仿宋" w:hAnsi="仿宋" w:eastAsia="仿宋" w:cs="仿宋"/>
          <w:bCs/>
          <w:color w:val="auto"/>
          <w:sz w:val="32"/>
          <w:szCs w:val="32"/>
          <w:shd w:val="clear" w:color="auto" w:fill="FFFFFF"/>
        </w:rPr>
        <w:t>项目建设费用50%以内最高不超过600万</w:t>
      </w:r>
      <w:r>
        <w:rPr>
          <w:rFonts w:hint="eastAsia" w:ascii="仿宋" w:hAnsi="仿宋" w:eastAsia="仿宋" w:cs="仿宋"/>
          <w:bCs/>
          <w:color w:val="auto"/>
          <w:sz w:val="32"/>
          <w:szCs w:val="32"/>
          <w:shd w:val="clear" w:color="auto" w:fill="FFFFFF"/>
          <w:lang w:eastAsia="zh-CN"/>
        </w:rPr>
        <w:t>元</w:t>
      </w:r>
      <w:r>
        <w:rPr>
          <w:rFonts w:hint="eastAsia" w:ascii="仿宋" w:hAnsi="仿宋" w:eastAsia="仿宋" w:cs="仿宋"/>
          <w:bCs/>
          <w:color w:val="auto"/>
          <w:sz w:val="32"/>
          <w:szCs w:val="32"/>
          <w:shd w:val="clear" w:color="auto" w:fill="FFFFFF"/>
        </w:rPr>
        <w:t>、300万元的扶持；对项目落地且达到200万</w:t>
      </w:r>
      <w:r>
        <w:rPr>
          <w:rFonts w:hint="eastAsia" w:ascii="仿宋" w:hAnsi="仿宋" w:eastAsia="仿宋" w:cs="仿宋"/>
          <w:bCs/>
          <w:color w:val="auto"/>
          <w:sz w:val="32"/>
          <w:szCs w:val="32"/>
          <w:shd w:val="clear" w:color="auto" w:fill="FFFFFF"/>
          <w:lang w:eastAsia="zh-CN"/>
        </w:rPr>
        <w:t>元</w:t>
      </w:r>
      <w:r>
        <w:rPr>
          <w:rFonts w:hint="eastAsia" w:ascii="仿宋" w:hAnsi="仿宋" w:eastAsia="仿宋" w:cs="仿宋"/>
          <w:bCs/>
          <w:color w:val="auto"/>
          <w:sz w:val="32"/>
          <w:szCs w:val="32"/>
          <w:shd w:val="clear" w:color="auto" w:fill="FFFFFF"/>
        </w:rPr>
        <w:t>（含）以上的合作项目，给予企业项目投资30%以内最高不超过200万元的扶持。</w:t>
      </w:r>
    </w:p>
    <w:p w14:paraId="31D08E5D">
      <w:pPr>
        <w:widowControl/>
        <w:ind w:firstLine="640" w:firstLineChars="200"/>
        <w:jc w:val="left"/>
        <w:rPr>
          <w:rFonts w:hint="eastAsia" w:ascii="仿宋" w:hAnsi="仿宋" w:eastAsia="仿宋" w:cs="仿宋"/>
          <w:bCs/>
          <w:color w:val="auto"/>
          <w:sz w:val="32"/>
          <w:szCs w:val="32"/>
          <w:shd w:val="clear" w:color="auto" w:fill="FFFFFF"/>
        </w:rPr>
      </w:pPr>
      <w:r>
        <w:rPr>
          <w:rFonts w:hint="eastAsia" w:ascii="仿宋" w:hAnsi="仿宋" w:eastAsia="仿宋" w:cs="仿宋"/>
          <w:bCs/>
          <w:color w:val="auto"/>
          <w:sz w:val="32"/>
          <w:szCs w:val="32"/>
          <w:shd w:val="clear" w:color="auto" w:fill="FFFFFF"/>
          <w:lang w:eastAsia="zh-CN"/>
        </w:rPr>
        <w:t>（五）</w:t>
      </w:r>
      <w:r>
        <w:rPr>
          <w:rFonts w:hint="eastAsia" w:ascii="仿宋" w:hAnsi="仿宋" w:eastAsia="仿宋" w:cs="仿宋"/>
          <w:bCs/>
          <w:color w:val="auto"/>
          <w:sz w:val="32"/>
          <w:szCs w:val="32"/>
          <w:shd w:val="clear" w:color="auto" w:fill="FFFFFF"/>
        </w:rPr>
        <w:t>支持企业技术攻关。推动微短剧行业与先进技术融合，鼓励市场主体开展关键技术、共性技术攻关，给予企业研发费用投入20%以内最高不超过200万元的扶持。</w:t>
      </w:r>
    </w:p>
    <w:p w14:paraId="48159B41">
      <w:pPr>
        <w:widowControl/>
        <w:ind w:firstLine="640" w:firstLineChars="200"/>
        <w:jc w:val="left"/>
        <w:rPr>
          <w:rFonts w:hint="eastAsia" w:ascii="仿宋" w:hAnsi="仿宋" w:eastAsia="仿宋" w:cs="仿宋"/>
          <w:bCs/>
          <w:color w:val="auto"/>
          <w:sz w:val="32"/>
          <w:szCs w:val="32"/>
          <w:shd w:val="clear" w:color="auto" w:fill="FFFFFF"/>
        </w:rPr>
      </w:pPr>
      <w:r>
        <w:rPr>
          <w:rFonts w:hint="eastAsia" w:ascii="仿宋" w:hAnsi="仿宋" w:eastAsia="仿宋" w:cs="仿宋"/>
          <w:bCs/>
          <w:color w:val="auto"/>
          <w:sz w:val="32"/>
          <w:szCs w:val="32"/>
          <w:shd w:val="clear" w:color="auto" w:fill="FFFFFF"/>
          <w:lang w:eastAsia="zh-CN"/>
        </w:rPr>
        <w:t>（六）</w:t>
      </w:r>
      <w:r>
        <w:rPr>
          <w:rFonts w:hint="eastAsia" w:ascii="仿宋" w:hAnsi="仿宋" w:eastAsia="仿宋" w:cs="仿宋"/>
          <w:bCs/>
          <w:color w:val="auto"/>
          <w:sz w:val="32"/>
          <w:szCs w:val="32"/>
          <w:shd w:val="clear" w:color="auto" w:fill="FFFFFF"/>
        </w:rPr>
        <w:t>支持企业新场景打造。鼓励微短剧企业线上线下场景融合，使用先进技术和装备，搭建一站式线下拍摄场景、构建数字文娱新场景的，给予企业总投资10%以内最高不超过300万元的扶持。</w:t>
      </w:r>
    </w:p>
    <w:p w14:paraId="59B3B0BF">
      <w:pPr>
        <w:widowControl/>
        <w:ind w:firstLine="640" w:firstLineChars="200"/>
        <w:jc w:val="left"/>
        <w:rPr>
          <w:rFonts w:ascii="黑体" w:hAnsi="黑体" w:eastAsia="黑体"/>
          <w:bCs/>
          <w:color w:val="auto"/>
          <w:sz w:val="32"/>
          <w:szCs w:val="32"/>
          <w:shd w:val="clear" w:color="auto" w:fill="FFFFFF"/>
        </w:rPr>
      </w:pPr>
      <w:r>
        <w:rPr>
          <w:rFonts w:hint="eastAsia" w:ascii="黑体" w:hAnsi="黑体" w:eastAsia="黑体"/>
          <w:bCs/>
          <w:color w:val="auto"/>
          <w:sz w:val="32"/>
          <w:szCs w:val="32"/>
          <w:shd w:val="clear" w:color="auto" w:fill="FFFFFF"/>
        </w:rPr>
        <w:t>三、促进人才引进培育</w:t>
      </w:r>
    </w:p>
    <w:p w14:paraId="1D846BB5">
      <w:pPr>
        <w:pStyle w:val="5"/>
        <w:ind w:firstLine="640" w:firstLineChars="200"/>
        <w:rPr>
          <w:rFonts w:hint="eastAsia" w:ascii="仿宋" w:hAnsi="仿宋" w:eastAsia="仿宋" w:cs="仿宋"/>
          <w:bCs/>
          <w:color w:val="auto"/>
          <w:kern w:val="2"/>
          <w:sz w:val="32"/>
          <w:szCs w:val="32"/>
          <w:shd w:val="clear" w:color="auto" w:fill="FFFFFF"/>
          <w:lang w:val="en-US" w:eastAsia="zh-CN" w:bidi="ar-SA"/>
        </w:rPr>
      </w:pPr>
      <w:r>
        <w:rPr>
          <w:rFonts w:hint="eastAsia" w:ascii="仿宋" w:hAnsi="仿宋" w:eastAsia="仿宋" w:cs="仿宋"/>
          <w:bCs/>
          <w:color w:val="auto"/>
          <w:kern w:val="2"/>
          <w:sz w:val="32"/>
          <w:szCs w:val="32"/>
          <w:shd w:val="clear" w:color="auto" w:fill="FFFFFF"/>
          <w:lang w:val="en-US" w:eastAsia="zh-CN" w:bidi="ar-SA"/>
        </w:rPr>
        <w:t>（七）加大专业人才引育力度。支持引进和培育微短剧产业领军人才和新锐人才，对入选广电总局年度广播电视和网络视听行业领军人才工程、青年创新人才工程的各类主体人才，提供人事人才便捷服务，对照区人才政策，享受对应待遇和文旅人才专属配套服务。</w:t>
      </w:r>
    </w:p>
    <w:p w14:paraId="7AAE4033">
      <w:pPr>
        <w:pStyle w:val="5"/>
        <w:ind w:firstLine="640" w:firstLineChars="200"/>
        <w:rPr>
          <w:rFonts w:hint="eastAsia" w:ascii="仿宋" w:hAnsi="仿宋" w:eastAsia="仿宋" w:cs="仿宋"/>
          <w:bCs/>
          <w:color w:val="auto"/>
          <w:kern w:val="2"/>
          <w:sz w:val="32"/>
          <w:szCs w:val="32"/>
          <w:shd w:val="clear" w:color="auto" w:fill="FFFFFF"/>
          <w:lang w:val="en-US" w:eastAsia="zh-CN" w:bidi="ar-SA"/>
        </w:rPr>
      </w:pPr>
      <w:r>
        <w:rPr>
          <w:rFonts w:hint="eastAsia" w:ascii="仿宋" w:hAnsi="仿宋" w:eastAsia="仿宋" w:cs="仿宋"/>
          <w:bCs/>
          <w:color w:val="auto"/>
          <w:kern w:val="2"/>
          <w:sz w:val="32"/>
          <w:szCs w:val="32"/>
          <w:shd w:val="clear" w:color="auto" w:fill="FFFFFF"/>
          <w:lang w:val="en-US" w:eastAsia="zh-CN" w:bidi="ar-SA"/>
        </w:rPr>
        <w:t>（八）加大行业培训力度。鼓励微短剧承制企业、文旅企业、职业院校（含技工院校）、培训机构联合建设人才培训基地，对符合市、区职业技能培训补贴规定的，给予相应培训费补贴。</w:t>
      </w:r>
    </w:p>
    <w:p w14:paraId="51A3ABC6">
      <w:pPr>
        <w:widowControl/>
        <w:ind w:firstLine="640" w:firstLineChars="200"/>
        <w:jc w:val="left"/>
        <w:rPr>
          <w:rFonts w:ascii="黑体" w:hAnsi="黑体" w:eastAsia="黑体"/>
          <w:bCs/>
          <w:color w:val="auto"/>
          <w:sz w:val="32"/>
          <w:szCs w:val="32"/>
          <w:shd w:val="clear" w:color="auto" w:fill="FFFFFF"/>
        </w:rPr>
      </w:pPr>
      <w:r>
        <w:rPr>
          <w:rFonts w:hint="eastAsia" w:ascii="黑体" w:hAnsi="黑体" w:eastAsia="黑体"/>
          <w:bCs/>
          <w:color w:val="auto"/>
          <w:sz w:val="32"/>
          <w:szCs w:val="32"/>
          <w:shd w:val="clear" w:color="auto" w:fill="FFFFFF"/>
        </w:rPr>
        <w:t>四、附则</w:t>
      </w:r>
    </w:p>
    <w:p w14:paraId="5147363F">
      <w:pPr>
        <w:pStyle w:val="5"/>
        <w:ind w:firstLine="640" w:firstLineChars="200"/>
        <w:rPr>
          <w:rFonts w:hint="eastAsia" w:ascii="仿宋" w:hAnsi="仿宋" w:eastAsia="仿宋" w:cs="仿宋"/>
          <w:bCs/>
          <w:color w:val="auto"/>
          <w:kern w:val="2"/>
          <w:sz w:val="32"/>
          <w:szCs w:val="32"/>
          <w:shd w:val="clear" w:color="auto" w:fill="FFFFFF"/>
          <w:lang w:val="en-US" w:eastAsia="zh-CN" w:bidi="ar-SA"/>
        </w:rPr>
      </w:pPr>
      <w:r>
        <w:rPr>
          <w:rFonts w:hint="eastAsia" w:ascii="仿宋" w:hAnsi="仿宋" w:eastAsia="仿宋" w:cs="仿宋"/>
          <w:bCs/>
          <w:color w:val="auto"/>
          <w:kern w:val="2"/>
          <w:sz w:val="32"/>
          <w:szCs w:val="32"/>
          <w:shd w:val="clear" w:color="auto" w:fill="FFFFFF"/>
          <w:lang w:val="en-US" w:eastAsia="zh-CN" w:bidi="ar-SA"/>
        </w:rPr>
        <w:t>（一）区级财政每年统筹安排微短剧产业发展专项资金3000万元，政策资金由区、镇（园区）8：2共同承担。</w:t>
      </w:r>
    </w:p>
    <w:p w14:paraId="56475D9F">
      <w:pPr>
        <w:pStyle w:val="5"/>
        <w:ind w:firstLine="640" w:firstLineChars="200"/>
        <w:rPr>
          <w:rFonts w:hint="eastAsia" w:ascii="仿宋" w:hAnsi="仿宋" w:eastAsia="仿宋" w:cs="仿宋"/>
          <w:bCs/>
          <w:color w:val="auto"/>
          <w:kern w:val="2"/>
          <w:sz w:val="32"/>
          <w:szCs w:val="32"/>
          <w:shd w:val="clear" w:color="auto" w:fill="FFFFFF"/>
          <w:lang w:val="en-US" w:eastAsia="zh-CN" w:bidi="ar-SA"/>
        </w:rPr>
      </w:pPr>
      <w:r>
        <w:rPr>
          <w:rFonts w:hint="eastAsia" w:ascii="仿宋" w:hAnsi="仿宋" w:eastAsia="仿宋" w:cs="仿宋"/>
          <w:bCs/>
          <w:color w:val="auto"/>
          <w:kern w:val="2"/>
          <w:sz w:val="32"/>
          <w:szCs w:val="32"/>
          <w:shd w:val="clear" w:color="auto" w:fill="FFFFFF"/>
          <w:lang w:val="en-US" w:eastAsia="zh-CN" w:bidi="ar-SA"/>
        </w:rPr>
        <w:t>（二）本措施适用于符合闵行区微短剧产业及相关领域发展规划的各类市场主体。各条政策的具体实施，按照每年度发布的申报指南执行。依据“就高不重复”原则，同一项目不得重复享受本区同层级、同类型的产业扶持政策。</w:t>
      </w:r>
    </w:p>
    <w:p w14:paraId="04455DCA">
      <w:pPr>
        <w:pStyle w:val="5"/>
        <w:ind w:firstLine="640" w:firstLineChars="200"/>
        <w:rPr>
          <w:rFonts w:hint="eastAsia" w:ascii="仿宋" w:hAnsi="仿宋" w:eastAsia="仿宋" w:cs="仿宋"/>
          <w:bCs/>
          <w:color w:val="auto"/>
          <w:kern w:val="2"/>
          <w:sz w:val="32"/>
          <w:szCs w:val="32"/>
          <w:shd w:val="clear" w:color="auto" w:fill="FFFFFF"/>
          <w:lang w:val="en-US" w:eastAsia="zh-CN" w:bidi="ar-SA"/>
        </w:rPr>
      </w:pPr>
      <w:r>
        <w:rPr>
          <w:rFonts w:hint="eastAsia" w:ascii="仿宋" w:hAnsi="仿宋" w:eastAsia="仿宋" w:cs="仿宋"/>
          <w:bCs/>
          <w:color w:val="auto"/>
          <w:kern w:val="2"/>
          <w:sz w:val="32"/>
          <w:szCs w:val="32"/>
          <w:shd w:val="clear" w:color="auto" w:fill="FFFFFF"/>
          <w:lang w:val="en-US" w:eastAsia="zh-CN" w:bidi="ar-SA"/>
        </w:rPr>
        <w:t>（三）政策执行期间，对存在提供虚假材料、伪造申报信息等违规申报情形的市场主体，或在“信用中国”等官方信用平台有司法判决、行政处罚等负面记录且未修复的市场主体，将依据相关法律法规及政策规定程序，限制或取消其本政策项下相关扶持资格。</w:t>
      </w:r>
    </w:p>
    <w:p w14:paraId="4A36E6E9">
      <w:pPr>
        <w:pStyle w:val="5"/>
        <w:ind w:firstLine="640" w:firstLineChars="200"/>
        <w:rPr>
          <w:rFonts w:hint="eastAsia" w:ascii="仿宋" w:hAnsi="仿宋" w:eastAsia="仿宋" w:cs="仿宋"/>
          <w:bCs/>
          <w:color w:val="auto"/>
          <w:kern w:val="2"/>
          <w:sz w:val="32"/>
          <w:szCs w:val="32"/>
          <w:shd w:val="clear" w:color="auto" w:fill="FFFFFF"/>
          <w:lang w:val="en-US" w:eastAsia="zh-CN" w:bidi="ar-SA"/>
        </w:rPr>
      </w:pPr>
      <w:r>
        <w:rPr>
          <w:rFonts w:hint="eastAsia" w:ascii="仿宋" w:hAnsi="仿宋" w:eastAsia="仿宋" w:cs="仿宋"/>
          <w:bCs/>
          <w:color w:val="auto"/>
          <w:kern w:val="2"/>
          <w:sz w:val="32"/>
          <w:szCs w:val="32"/>
          <w:shd w:val="clear" w:color="auto" w:fill="FFFFFF"/>
          <w:lang w:val="en-US" w:eastAsia="zh-CN" w:bidi="ar-SA"/>
        </w:rPr>
        <w:t>（四）本措施自2026年**月**日起施行，有效期至2028年**月**日。施行期间，国家、本市有相关规定的，从其规定。本办法由区文化旅游局会同相关部门负责解释。</w:t>
      </w:r>
    </w:p>
    <w:p w14:paraId="0429F329">
      <w:pPr>
        <w:pStyle w:val="5"/>
        <w:rPr>
          <w:rFonts w:ascii="宋体" w:hAnsi="宋体"/>
          <w:bCs/>
          <w:color w:val="666666"/>
          <w:sz w:val="32"/>
          <w:szCs w:val="32"/>
          <w:shd w:val="clear" w:color="auto" w:fill="FFFFFF"/>
        </w:rPr>
      </w:pPr>
    </w:p>
    <w:p w14:paraId="725582CE">
      <w:pPr>
        <w:pStyle w:val="6"/>
      </w:pPr>
      <w:bookmarkStart w:id="0" w:name="_GoBack"/>
      <w:bookmarkEnd w:id="0"/>
    </w:p>
    <w:p w14:paraId="50C465A1">
      <w:pPr>
        <w:pStyle w:val="5"/>
        <w:ind w:firstLine="5120" w:firstLineChars="1600"/>
        <w:jc w:val="both"/>
        <w:rPr>
          <w:rFonts w:hint="eastAsia" w:ascii="仿宋" w:hAnsi="仿宋" w:eastAsia="仿宋" w:cs="仿宋"/>
          <w:bCs/>
          <w:color w:val="auto"/>
          <w:kern w:val="2"/>
          <w:sz w:val="32"/>
          <w:szCs w:val="32"/>
          <w:shd w:val="clear" w:color="auto" w:fill="FFFFFF"/>
          <w:lang w:val="en-US" w:eastAsia="zh-CN" w:bidi="ar-SA"/>
        </w:rPr>
      </w:pPr>
      <w:r>
        <w:rPr>
          <w:rFonts w:hint="eastAsia" w:ascii="仿宋" w:hAnsi="仿宋" w:eastAsia="仿宋" w:cs="仿宋"/>
          <w:bCs/>
          <w:color w:val="auto"/>
          <w:sz w:val="32"/>
          <w:szCs w:val="32"/>
          <w:shd w:val="clear" w:color="auto" w:fill="FFFFFF"/>
        </w:rPr>
        <w:t>闵</w:t>
      </w:r>
      <w:r>
        <w:rPr>
          <w:rFonts w:hint="eastAsia" w:ascii="仿宋" w:hAnsi="仿宋" w:eastAsia="仿宋" w:cs="仿宋"/>
          <w:bCs/>
          <w:color w:val="auto"/>
          <w:kern w:val="2"/>
          <w:sz w:val="32"/>
          <w:szCs w:val="32"/>
          <w:shd w:val="clear" w:color="auto" w:fill="FFFFFF"/>
          <w:lang w:val="en-US" w:eastAsia="zh-CN" w:bidi="ar-SA"/>
        </w:rPr>
        <w:t>行区文化和旅游局</w:t>
      </w:r>
    </w:p>
    <w:p w14:paraId="7244A61B">
      <w:pPr>
        <w:pStyle w:val="5"/>
        <w:ind w:firstLine="640" w:firstLineChars="200"/>
        <w:rPr>
          <w:rFonts w:hint="eastAsia" w:ascii="仿宋" w:hAnsi="仿宋" w:eastAsia="仿宋" w:cs="仿宋"/>
          <w:bCs/>
          <w:color w:val="auto"/>
          <w:kern w:val="2"/>
          <w:sz w:val="32"/>
          <w:szCs w:val="32"/>
          <w:shd w:val="clear" w:color="auto" w:fill="FFFFFF"/>
          <w:lang w:val="en-US" w:eastAsia="zh-CN" w:bidi="ar-SA"/>
        </w:rPr>
      </w:pPr>
      <w:r>
        <w:rPr>
          <w:rFonts w:hint="eastAsia" w:ascii="仿宋" w:hAnsi="仿宋" w:eastAsia="仿宋" w:cs="仿宋"/>
          <w:bCs/>
          <w:color w:val="auto"/>
          <w:kern w:val="2"/>
          <w:sz w:val="32"/>
          <w:szCs w:val="32"/>
          <w:shd w:val="clear" w:color="auto" w:fill="FFFFFF"/>
          <w:lang w:val="en-US" w:eastAsia="zh-CN" w:bidi="ar-SA"/>
        </w:rPr>
        <w:t xml:space="preserve">                             2025年11月30日</w:t>
      </w:r>
    </w:p>
    <w:p w14:paraId="0FC6FE55">
      <w:pPr>
        <w:widowControl/>
        <w:ind w:firstLine="640" w:firstLineChars="200"/>
        <w:jc w:val="left"/>
        <w:rPr>
          <w:rFonts w:ascii="宋体" w:hAnsi="宋体"/>
          <w:bCs/>
          <w:color w:val="666666"/>
          <w:sz w:val="32"/>
          <w:szCs w:val="32"/>
          <w:shd w:val="clear" w:color="auto" w:fill="FFFFFF"/>
        </w:rPr>
      </w:pPr>
    </w:p>
    <w:p w14:paraId="3284027E"/>
    <w:sectPr>
      <w:footerReference r:id="rId5" w:type="default"/>
      <w:pgSz w:w="11906" w:h="16838"/>
      <w:pgMar w:top="2098" w:right="1531" w:bottom="1984" w:left="1531" w:header="2098" w:footer="1644"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仿宋"/>
    <w:panose1 w:val="000000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968E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A2120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6A2120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BBDFAC5B"/>
    <w:rsid w:val="CFEFEB8F"/>
    <w:rsid w:val="EFEBFF84"/>
    <w:rsid w:val="FF659A1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宋体"/>
      <w:kern w:val="2"/>
      <w:sz w:val="21"/>
      <w:szCs w:val="22"/>
      <w:lang w:val="en-US" w:eastAsia="zh-CN" w:bidi="ar-SA"/>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Body Text Indent"/>
    <w:basedOn w:val="1"/>
    <w:link w:val="12"/>
    <w:qFormat/>
    <w:uiPriority w:val="99"/>
    <w:pPr>
      <w:spacing w:after="120"/>
      <w:ind w:left="420" w:leftChars="200"/>
    </w:pPr>
  </w:style>
  <w:style w:type="paragraph" w:styleId="3">
    <w:name w:val="footer"/>
    <w:basedOn w:val="1"/>
    <w:link w:val="17"/>
    <w:qFormat/>
    <w:uiPriority w:val="0"/>
    <w:pPr>
      <w:tabs>
        <w:tab w:val="center" w:pos="4153"/>
        <w:tab w:val="right" w:pos="8306"/>
      </w:tabs>
      <w:snapToGrid w:val="0"/>
      <w:spacing w:line="240" w:lineRule="auto"/>
      <w:jc w:val="left"/>
    </w:pPr>
    <w:rPr>
      <w:sz w:val="18"/>
      <w:szCs w:val="18"/>
    </w:rPr>
  </w:style>
  <w:style w:type="paragraph" w:styleId="4">
    <w:name w:val="header"/>
    <w:basedOn w:val="1"/>
    <w:link w:val="16"/>
    <w:qFormat/>
    <w:uiPriority w:val="0"/>
    <w:pPr>
      <w:tabs>
        <w:tab w:val="center" w:pos="4153"/>
        <w:tab w:val="right" w:pos="8306"/>
      </w:tabs>
      <w:snapToGrid w:val="0"/>
      <w:spacing w:line="240" w:lineRule="auto"/>
      <w:jc w:val="center"/>
    </w:pPr>
    <w:rPr>
      <w:sz w:val="18"/>
      <w:szCs w:val="18"/>
    </w:rPr>
  </w:style>
  <w:style w:type="paragraph" w:styleId="5">
    <w:name w:val="Body Text 2"/>
    <w:basedOn w:val="1"/>
    <w:next w:val="6"/>
    <w:link w:val="11"/>
    <w:qFormat/>
    <w:uiPriority w:val="99"/>
    <w:pPr>
      <w:spacing w:after="120" w:line="480" w:lineRule="auto"/>
    </w:pPr>
  </w:style>
  <w:style w:type="paragraph" w:styleId="6">
    <w:name w:val="Body Text First Indent 2"/>
    <w:basedOn w:val="2"/>
    <w:link w:val="13"/>
    <w:qFormat/>
    <w:uiPriority w:val="99"/>
    <w:pPr>
      <w:ind w:firstLine="420" w:firstLineChars="200"/>
    </w:pPr>
  </w:style>
  <w:style w:type="paragraph" w:styleId="7">
    <w:name w:val="Normal (Web)"/>
    <w:basedOn w:val="1"/>
    <w:qFormat/>
    <w:uiPriority w:val="99"/>
    <w:pPr>
      <w:spacing w:beforeAutospacing="1" w:afterAutospacing="1"/>
      <w:jc w:val="left"/>
    </w:pPr>
    <w:rPr>
      <w:rFonts w:ascii="等线" w:hAnsi="等线" w:eastAsia="等线" w:cs="Times New Roman"/>
      <w:kern w:val="0"/>
      <w:sz w:val="24"/>
    </w:rPr>
  </w:style>
  <w:style w:type="character" w:styleId="10">
    <w:name w:val="Strong"/>
    <w:basedOn w:val="9"/>
    <w:qFormat/>
    <w:uiPriority w:val="22"/>
    <w:rPr>
      <w:b/>
    </w:rPr>
  </w:style>
  <w:style w:type="character" w:customStyle="1" w:styleId="11">
    <w:name w:val="正文文本 2 Char"/>
    <w:basedOn w:val="9"/>
    <w:link w:val="5"/>
    <w:qFormat/>
    <w:uiPriority w:val="99"/>
    <w:rPr>
      <w:rFonts w:ascii="Calibri" w:hAnsi="Calibri" w:eastAsia="宋体" w:cs="宋体"/>
    </w:rPr>
  </w:style>
  <w:style w:type="character" w:customStyle="1" w:styleId="12">
    <w:name w:val="正文文本缩进 Char"/>
    <w:basedOn w:val="9"/>
    <w:link w:val="2"/>
    <w:qFormat/>
    <w:uiPriority w:val="99"/>
    <w:rPr>
      <w:rFonts w:ascii="Calibri" w:hAnsi="Calibri" w:eastAsia="宋体" w:cs="宋体"/>
    </w:rPr>
  </w:style>
  <w:style w:type="character" w:customStyle="1" w:styleId="13">
    <w:name w:val="正文首行缩进 2 Char"/>
    <w:basedOn w:val="12"/>
    <w:link w:val="6"/>
    <w:qFormat/>
    <w:uiPriority w:val="99"/>
    <w:rPr>
      <w:rFonts w:ascii="Calibri" w:hAnsi="Calibri" w:eastAsia="宋体" w:cs="宋体"/>
    </w:rPr>
  </w:style>
  <w:style w:type="paragraph" w:styleId="14">
    <w:name w:val="List Paragraph"/>
    <w:basedOn w:val="1"/>
    <w:qFormat/>
    <w:uiPriority w:val="34"/>
    <w:pPr>
      <w:ind w:firstLine="420" w:firstLineChars="200"/>
    </w:pPr>
  </w:style>
  <w:style w:type="paragraph" w:customStyle="1" w:styleId="15">
    <w:name w:val="列出段落1"/>
    <w:basedOn w:val="1"/>
    <w:qFormat/>
    <w:uiPriority w:val="0"/>
    <w:pPr>
      <w:spacing w:after="0" w:line="240" w:lineRule="auto"/>
      <w:ind w:firstLine="420" w:firstLineChars="200"/>
    </w:pPr>
    <w:rPr>
      <w:rFonts w:ascii="Times New Roman" w:hAnsi="Times New Roman" w:cs="Times New Roman"/>
      <w:szCs w:val="20"/>
    </w:rPr>
  </w:style>
  <w:style w:type="character" w:customStyle="1" w:styleId="16">
    <w:name w:val="页眉 Char"/>
    <w:basedOn w:val="9"/>
    <w:link w:val="4"/>
    <w:qFormat/>
    <w:uiPriority w:val="0"/>
    <w:rPr>
      <w:kern w:val="2"/>
      <w:sz w:val="18"/>
      <w:szCs w:val="18"/>
    </w:rPr>
  </w:style>
  <w:style w:type="character" w:customStyle="1" w:styleId="17">
    <w:name w:val="页脚 Char"/>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1653</Words>
  <Characters>1725</Characters>
  <Paragraphs>26</Paragraphs>
  <TotalTime>60</TotalTime>
  <ScaleCrop>false</ScaleCrop>
  <LinksUpToDate>false</LinksUpToDate>
  <CharactersWithSpaces>1753</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2025-11-29T14:26:00Z</dcterms:created>
  <dc:creator>Lenovo</dc:creator>
  <cp:lastModifiedBy>mhxc</cp:lastModifiedBy>
  <cp:lastPrinted>2025-11-29T08:49:00Z</cp:lastPrinted>
  <dcterms:modified xsi:type="dcterms:W3CDTF">2025-12-04T17:01:04Z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36a83f903f694ffba995cc9fecc61485_23</vt:lpwstr>
  </property>
  <property fmtid="{D5CDD505-2E9C-101B-9397-08002B2CF9AE}" pid="3" name="KSOProductBuildVer">
    <vt:lpwstr>2052-12.1.2.22575</vt:lpwstr>
  </property>
</Properties>
</file>