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7F88C">
      <w:pPr>
        <w:keepNext w:val="0"/>
        <w:keepLines w:val="0"/>
        <w:pageBreakBefore w:val="0"/>
        <w:kinsoku/>
        <w:wordWrap/>
        <w:overflowPunct/>
        <w:topLinePunct w:val="0"/>
        <w:bidi w:val="0"/>
        <w:spacing w:line="540" w:lineRule="exact"/>
        <w:jc w:val="center"/>
        <w:textAlignment w:val="auto"/>
        <w:rPr>
          <w:rFonts w:hint="default" w:ascii="方正小标宋简体" w:hAnsi="华文中宋" w:eastAsia="方正小标宋简体" w:cs="Times New Roman"/>
          <w:sz w:val="44"/>
          <w:szCs w:val="44"/>
          <w:lang w:val="en-US" w:eastAsia="zh-CN"/>
        </w:rPr>
      </w:pPr>
      <w:r>
        <w:rPr>
          <w:rFonts w:hint="eastAsia" w:ascii="方正小标宋简体" w:hAnsi="黑体" w:eastAsia="方正小标宋简体" w:cs="黑体"/>
          <w:sz w:val="44"/>
          <w:szCs w:val="44"/>
        </w:rPr>
        <w:t>梅陇镇2025年</w:t>
      </w:r>
      <w:r>
        <w:rPr>
          <w:rFonts w:hint="eastAsia" w:ascii="方正小标宋简体" w:hAnsi="华文中宋" w:eastAsia="方正小标宋简体" w:cs="Times New Roman"/>
          <w:sz w:val="44"/>
          <w:szCs w:val="44"/>
        </w:rPr>
        <w:t>上半年</w:t>
      </w:r>
      <w:r>
        <w:rPr>
          <w:rFonts w:hint="eastAsia" w:ascii="方正小标宋简体" w:hAnsi="华文中宋" w:eastAsia="方正小标宋简体" w:cs="Times New Roman"/>
          <w:sz w:val="44"/>
          <w:szCs w:val="44"/>
          <w:lang w:val="en-US" w:eastAsia="zh-CN"/>
        </w:rPr>
        <w:t>行政执法情况工作报告</w:t>
      </w:r>
    </w:p>
    <w:p w14:paraId="046832A0">
      <w:pPr>
        <w:keepNext w:val="0"/>
        <w:keepLines w:val="0"/>
        <w:pageBreakBefore w:val="0"/>
        <w:kinsoku/>
        <w:wordWrap/>
        <w:overflowPunct/>
        <w:topLinePunct w:val="0"/>
        <w:bidi w:val="0"/>
        <w:spacing w:line="540" w:lineRule="exact"/>
        <w:ind w:firstLine="880" w:firstLineChars="200"/>
        <w:textAlignment w:val="auto"/>
        <w:rPr>
          <w:rFonts w:ascii="方正小标宋简体" w:hAnsi="华文中宋" w:eastAsia="方正小标宋简体" w:cs="Times New Roman"/>
          <w:sz w:val="44"/>
          <w:szCs w:val="44"/>
        </w:rPr>
      </w:pPr>
    </w:p>
    <w:p w14:paraId="339F8DD0">
      <w:pPr>
        <w:keepNext w:val="0"/>
        <w:keepLines w:val="0"/>
        <w:pageBreakBefore w:val="0"/>
        <w:kinsoku/>
        <w:wordWrap/>
        <w:overflowPunct/>
        <w:topLinePunct w:val="0"/>
        <w:autoSpaceDE w:val="0"/>
        <w:autoSpaceDN w:val="0"/>
        <w:bidi w:val="0"/>
        <w:adjustRightInd w:val="0"/>
        <w:spacing w:line="540" w:lineRule="exact"/>
        <w:ind w:right="318" w:firstLine="640" w:firstLineChars="200"/>
        <w:textAlignment w:val="auto"/>
        <w:rPr>
          <w:rFonts w:ascii="仿宋" w:hAnsi="仿宋" w:eastAsia="仿宋" w:cs="仿宋"/>
          <w:sz w:val="32"/>
          <w:szCs w:val="32"/>
        </w:rPr>
      </w:pPr>
      <w:r>
        <w:rPr>
          <w:rFonts w:hint="eastAsia" w:ascii="仿宋" w:hAnsi="仿宋" w:eastAsia="仿宋" w:cs="仿宋"/>
          <w:sz w:val="32"/>
          <w:szCs w:val="32"/>
        </w:rPr>
        <w:t>今年以来，梅陇镇紧紧围绕镇党委、政府的整体部署和要求，紧密结合</w:t>
      </w:r>
      <w:r>
        <w:rPr>
          <w:rFonts w:hint="eastAsia" w:ascii="仿宋" w:hAnsi="仿宋" w:eastAsia="仿宋" w:cs="仿宋"/>
          <w:sz w:val="32"/>
          <w:szCs w:val="32"/>
          <w:lang w:val="en-US" w:eastAsia="zh-CN"/>
        </w:rPr>
        <w:t>行政执法</w:t>
      </w:r>
      <w:r>
        <w:rPr>
          <w:rFonts w:hint="eastAsia" w:ascii="仿宋" w:hAnsi="仿宋" w:eastAsia="仿宋" w:cs="仿宋"/>
          <w:sz w:val="32"/>
          <w:szCs w:val="32"/>
        </w:rPr>
        <w:t>工作实际，始终坚持依法行政、文明执法、守土尽责，以实际行动助力社会治理工作。现将2025年上半年各项工作总结及下半年工作计划汇报如下：</w:t>
      </w:r>
    </w:p>
    <w:p w14:paraId="78CE319E">
      <w:pPr>
        <w:keepNext w:val="0"/>
        <w:keepLines w:val="0"/>
        <w:pageBreakBefore w:val="0"/>
        <w:kinsoku/>
        <w:wordWrap/>
        <w:overflowPunct/>
        <w:topLinePunct w:val="0"/>
        <w:autoSpaceDE w:val="0"/>
        <w:autoSpaceDN w:val="0"/>
        <w:bidi w:val="0"/>
        <w:adjustRightInd w:val="0"/>
        <w:spacing w:line="540" w:lineRule="exact"/>
        <w:ind w:right="318"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一、上半年工作总结</w:t>
      </w:r>
    </w:p>
    <w:p w14:paraId="3D7FF8CB">
      <w:pPr>
        <w:keepNext w:val="0"/>
        <w:keepLines w:val="0"/>
        <w:pageBreakBefore w:val="0"/>
        <w:kinsoku/>
        <w:wordWrap/>
        <w:overflowPunct/>
        <w:topLinePunct w:val="0"/>
        <w:autoSpaceDE w:val="0"/>
        <w:autoSpaceDN w:val="0"/>
        <w:bidi w:val="0"/>
        <w:adjustRightInd w:val="0"/>
        <w:spacing w:line="540" w:lineRule="exact"/>
        <w:ind w:right="318" w:firstLine="640"/>
        <w:textAlignment w:val="auto"/>
        <w:rPr>
          <w:rFonts w:ascii="楷体" w:hAnsi="楷体" w:eastAsia="楷体" w:cs="Times New Roman"/>
          <w:sz w:val="32"/>
          <w:szCs w:val="32"/>
        </w:rPr>
      </w:pPr>
      <w:r>
        <w:rPr>
          <w:rFonts w:hint="eastAsia" w:ascii="楷体" w:hAnsi="楷体" w:eastAsia="楷体" w:cs="Times New Roman"/>
          <w:sz w:val="32"/>
          <w:szCs w:val="32"/>
        </w:rPr>
        <w:t>（一）夯基础，执法效能不断提升</w:t>
      </w:r>
    </w:p>
    <w:p w14:paraId="047AFA0A">
      <w:pPr>
        <w:keepNext w:val="0"/>
        <w:keepLines w:val="0"/>
        <w:pageBreakBefore w:val="0"/>
        <w:kinsoku/>
        <w:wordWrap/>
        <w:overflowPunct/>
        <w:topLinePunct w:val="0"/>
        <w:autoSpaceDE w:val="0"/>
        <w:autoSpaceDN w:val="0"/>
        <w:bidi w:val="0"/>
        <w:adjustRightInd w:val="0"/>
        <w:spacing w:line="540" w:lineRule="exact"/>
        <w:ind w:right="318" w:firstLine="643" w:firstLineChars="200"/>
        <w:textAlignment w:val="auto"/>
        <w:rPr>
          <w:rFonts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信访投诉方面。</w:t>
      </w:r>
      <w:r>
        <w:rPr>
          <w:rFonts w:hint="eastAsia" w:ascii="仿宋" w:hAnsi="仿宋" w:eastAsia="仿宋" w:cs="仿宋"/>
          <w:sz w:val="32"/>
          <w:szCs w:val="32"/>
        </w:rPr>
        <w:t>截至目前，本镇市民热线平台关于城管条线已累计处理投诉案件336件，小区内投诉较去年同期下降20%</w:t>
      </w:r>
      <w:r>
        <w:rPr>
          <w:rFonts w:hint="eastAsia" w:ascii="仿宋" w:hAnsi="仿宋" w:eastAsia="仿宋" w:cs="仿宋"/>
          <w:sz w:val="32"/>
          <w:szCs w:val="32"/>
          <w:lang w:eastAsia="zh-CN"/>
        </w:rPr>
        <w:t>，</w:t>
      </w:r>
      <w:r>
        <w:rPr>
          <w:rFonts w:hint="eastAsia" w:ascii="仿宋" w:hAnsi="仿宋" w:eastAsia="仿宋" w:cs="仿宋"/>
          <w:sz w:val="32"/>
          <w:szCs w:val="32"/>
        </w:rPr>
        <w:t>网格平台上报并办理案件36件，共计372件。其中，以建设管理类问题、占绿毁绿、擅自改变物业使用性质、违法搭建以及损坏房屋承重结构等投诉较为集中。网上诉件管理系统中，诉件录入率达100%。值班值守情况较好，早晚点名均有反馈。诉件管理平台重复诉件均有效关联</w:t>
      </w:r>
      <w:r>
        <w:rPr>
          <w:rFonts w:hint="eastAsia" w:ascii="仿宋" w:hAnsi="仿宋" w:eastAsia="仿宋" w:cs="仿宋"/>
          <w:sz w:val="32"/>
          <w:szCs w:val="32"/>
          <w:lang w:eastAsia="zh-CN"/>
        </w:rPr>
        <w:t>，</w:t>
      </w:r>
      <w:r>
        <w:rPr>
          <w:rFonts w:hint="eastAsia" w:ascii="仿宋" w:hAnsi="仿宋" w:eastAsia="仿宋" w:cs="仿宋"/>
          <w:sz w:val="32"/>
          <w:szCs w:val="32"/>
        </w:rPr>
        <w:t>先行联系率达100%，</w:t>
      </w:r>
      <w:r>
        <w:rPr>
          <w:rFonts w:hint="eastAsia" w:ascii="仿宋" w:hAnsi="仿宋" w:eastAsia="仿宋" w:cs="仿宋"/>
          <w:sz w:val="32"/>
          <w:szCs w:val="32"/>
          <w:lang w:eastAsia="zh-CN"/>
        </w:rPr>
        <w:t>处置完成率达</w:t>
      </w:r>
      <w:r>
        <w:rPr>
          <w:rFonts w:hint="eastAsia" w:ascii="仿宋" w:hAnsi="仿宋" w:eastAsia="仿宋" w:cs="仿宋"/>
          <w:sz w:val="32"/>
          <w:szCs w:val="32"/>
          <w:lang w:val="en-US" w:eastAsia="zh-CN"/>
        </w:rPr>
        <w:t>100%，</w:t>
      </w:r>
      <w:r>
        <w:rPr>
          <w:rFonts w:hint="eastAsia" w:ascii="仿宋" w:hAnsi="仿宋" w:eastAsia="仿宋" w:cs="仿宋"/>
          <w:sz w:val="32"/>
          <w:szCs w:val="32"/>
        </w:rPr>
        <w:t>市级抽查满意率达94%</w:t>
      </w:r>
      <w:r>
        <w:rPr>
          <w:rFonts w:ascii="仿宋" w:hAnsi="仿宋" w:eastAsia="仿宋" w:cs="仿宋"/>
          <w:sz w:val="32"/>
          <w:szCs w:val="32"/>
        </w:rPr>
        <w:t>。</w:t>
      </w:r>
    </w:p>
    <w:p w14:paraId="23F1D23F">
      <w:pPr>
        <w:keepNext w:val="0"/>
        <w:keepLines w:val="0"/>
        <w:pageBreakBefore w:val="0"/>
        <w:kinsoku/>
        <w:wordWrap/>
        <w:overflowPunct/>
        <w:topLinePunct w:val="0"/>
        <w:autoSpaceDE w:val="0"/>
        <w:autoSpaceDN w:val="0"/>
        <w:bidi w:val="0"/>
        <w:adjustRightInd w:val="0"/>
        <w:spacing w:line="540" w:lineRule="exact"/>
        <w:ind w:right="318" w:firstLine="643" w:firstLineChars="200"/>
        <w:textAlignment w:val="auto"/>
        <w:rPr>
          <w:rFonts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执法办案</w:t>
      </w:r>
      <w:r>
        <w:rPr>
          <w:rFonts w:hint="eastAsia" w:ascii="仿宋" w:hAnsi="仿宋" w:eastAsia="仿宋" w:cs="仿宋"/>
          <w:b/>
          <w:bCs/>
          <w:sz w:val="32"/>
          <w:szCs w:val="32"/>
        </w:rPr>
        <w:t>方面。</w:t>
      </w:r>
      <w:r>
        <w:rPr>
          <w:rFonts w:hint="eastAsia" w:ascii="仿宋" w:hAnsi="仿宋" w:eastAsia="仿宋" w:cs="仿宋"/>
          <w:sz w:val="32"/>
          <w:szCs w:val="32"/>
        </w:rPr>
        <w:t>截至目前,共办结简易案件35件、一般案件75件，处罚金额91910元，其中重大复杂案件已结案3件</w:t>
      </w:r>
      <w:r>
        <w:rPr>
          <w:rFonts w:hint="eastAsia" w:ascii="仿宋" w:hAnsi="仿宋" w:eastAsia="仿宋" w:cs="仿宋"/>
          <w:sz w:val="32"/>
          <w:szCs w:val="32"/>
          <w:lang w:eastAsia="zh-CN"/>
        </w:rPr>
        <w:t>。</w:t>
      </w:r>
      <w:r>
        <w:rPr>
          <w:rFonts w:hint="eastAsia" w:ascii="仿宋" w:hAnsi="仿宋" w:eastAsia="仿宋" w:cs="仿宋"/>
          <w:sz w:val="32"/>
          <w:szCs w:val="32"/>
        </w:rPr>
        <w:t>一般案件中，已完成执法事项13种。共受理行政复议</w:t>
      </w:r>
      <w:r>
        <w:rPr>
          <w:rFonts w:hint="eastAsia" w:ascii="仿宋" w:hAnsi="仿宋" w:eastAsia="仿宋" w:cs="仿宋"/>
          <w:sz w:val="32"/>
          <w:szCs w:val="32"/>
          <w:lang w:val="en-US" w:eastAsia="zh-CN"/>
        </w:rPr>
        <w:t>6</w:t>
      </w:r>
      <w:r>
        <w:rPr>
          <w:rFonts w:hint="eastAsia" w:ascii="仿宋" w:hAnsi="仿宋" w:eastAsia="仿宋" w:cs="仿宋"/>
          <w:sz w:val="32"/>
          <w:szCs w:val="32"/>
        </w:rPr>
        <w:t>起、行政诉讼</w:t>
      </w:r>
      <w:r>
        <w:rPr>
          <w:rFonts w:hint="eastAsia" w:ascii="仿宋" w:hAnsi="仿宋" w:eastAsia="仿宋" w:cs="仿宋"/>
          <w:sz w:val="32"/>
          <w:szCs w:val="32"/>
          <w:lang w:val="en-US" w:eastAsia="zh-CN"/>
        </w:rPr>
        <w:t>2</w:t>
      </w:r>
      <w:r>
        <w:rPr>
          <w:rFonts w:hint="eastAsia" w:ascii="仿宋" w:hAnsi="仿宋" w:eastAsia="仿宋" w:cs="仿宋"/>
          <w:sz w:val="32"/>
          <w:szCs w:val="32"/>
        </w:rPr>
        <w:t>起，无败诉</w:t>
      </w:r>
      <w:r>
        <w:rPr>
          <w:rFonts w:hint="eastAsia" w:ascii="仿宋" w:hAnsi="仿宋" w:eastAsia="仿宋" w:cs="仿宋"/>
          <w:sz w:val="32"/>
          <w:szCs w:val="32"/>
          <w:lang w:val="en-US" w:eastAsia="zh-CN"/>
        </w:rPr>
        <w:t>被纠错案件</w:t>
      </w:r>
      <w:r>
        <w:rPr>
          <w:rFonts w:hint="eastAsia" w:ascii="仿宋" w:hAnsi="仿宋" w:eastAsia="仿宋" w:cs="仿宋"/>
          <w:sz w:val="32"/>
          <w:szCs w:val="32"/>
        </w:rPr>
        <w:t>。组织开展</w:t>
      </w:r>
      <w:r>
        <w:rPr>
          <w:rFonts w:hint="eastAsia" w:ascii="仿宋" w:hAnsi="仿宋" w:eastAsia="仿宋" w:cs="仿宋"/>
          <w:sz w:val="32"/>
          <w:szCs w:val="32"/>
          <w:lang w:val="en-US" w:eastAsia="zh-CN"/>
        </w:rPr>
        <w:t>执法人员</w:t>
      </w:r>
      <w:r>
        <w:rPr>
          <w:rFonts w:hint="eastAsia" w:ascii="仿宋" w:hAnsi="仿宋" w:eastAsia="仿宋" w:cs="仿宋"/>
          <w:sz w:val="32"/>
          <w:szCs w:val="32"/>
        </w:rPr>
        <w:t>学法工作，每月开展一次业务培训、案例讲解、法律法规研读等内容，旨在进一步提升队员</w:t>
      </w:r>
      <w:r>
        <w:rPr>
          <w:rFonts w:hint="eastAsia" w:ascii="仿宋" w:hAnsi="仿宋" w:eastAsia="仿宋" w:cs="仿宋"/>
          <w:sz w:val="32"/>
          <w:szCs w:val="32"/>
          <w:lang w:val="en-US" w:eastAsia="zh-CN"/>
        </w:rPr>
        <w:t>法治</w:t>
      </w:r>
      <w:bookmarkStart w:id="0" w:name="_GoBack"/>
      <w:bookmarkEnd w:id="0"/>
      <w:r>
        <w:rPr>
          <w:rFonts w:hint="eastAsia" w:ascii="仿宋" w:hAnsi="仿宋" w:eastAsia="仿宋" w:cs="仿宋"/>
          <w:sz w:val="32"/>
          <w:szCs w:val="32"/>
        </w:rPr>
        <w:t>水平，提升队员</w:t>
      </w:r>
      <w:r>
        <w:rPr>
          <w:rFonts w:hint="eastAsia" w:ascii="仿宋" w:hAnsi="仿宋" w:eastAsia="仿宋" w:cs="仿宋"/>
          <w:sz w:val="32"/>
          <w:szCs w:val="32"/>
          <w:lang w:val="en-US" w:eastAsia="zh-CN"/>
        </w:rPr>
        <w:t>法治</w:t>
      </w:r>
      <w:r>
        <w:rPr>
          <w:rFonts w:hint="eastAsia" w:ascii="仿宋" w:hAnsi="仿宋" w:eastAsia="仿宋" w:cs="仿宋"/>
          <w:sz w:val="32"/>
          <w:szCs w:val="32"/>
        </w:rPr>
        <w:t>意识，践行法</w:t>
      </w:r>
      <w:r>
        <w:rPr>
          <w:rFonts w:hint="eastAsia" w:ascii="仿宋" w:hAnsi="仿宋" w:eastAsia="仿宋" w:cs="仿宋"/>
          <w:sz w:val="32"/>
          <w:szCs w:val="32"/>
          <w:lang w:val="en-US" w:eastAsia="zh-CN"/>
        </w:rPr>
        <w:t>治</w:t>
      </w:r>
      <w:r>
        <w:rPr>
          <w:rFonts w:hint="eastAsia" w:ascii="仿宋" w:hAnsi="仿宋" w:eastAsia="仿宋" w:cs="仿宋"/>
          <w:sz w:val="32"/>
          <w:szCs w:val="32"/>
        </w:rPr>
        <w:t>理念。</w:t>
      </w:r>
    </w:p>
    <w:p w14:paraId="4509752B">
      <w:pPr>
        <w:keepNext w:val="0"/>
        <w:keepLines w:val="0"/>
        <w:pageBreakBefore w:val="0"/>
        <w:suppressAutoHyphens/>
        <w:kinsoku/>
        <w:wordWrap/>
        <w:overflowPunct/>
        <w:topLinePunct w:val="0"/>
        <w:bidi w:val="0"/>
        <w:snapToGrid w:val="0"/>
        <w:spacing w:line="54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执法协调</w:t>
      </w:r>
      <w:r>
        <w:rPr>
          <w:rFonts w:hint="eastAsia" w:ascii="仿宋" w:hAnsi="仿宋" w:eastAsia="仿宋" w:cs="仿宋"/>
          <w:b/>
          <w:bCs/>
          <w:sz w:val="32"/>
          <w:szCs w:val="32"/>
        </w:rPr>
        <w:t>方面。</w:t>
      </w:r>
      <w:r>
        <w:rPr>
          <w:rFonts w:hint="eastAsia" w:ascii="仿宋" w:hAnsi="仿宋" w:eastAsia="仿宋" w:cs="仿宋"/>
          <w:sz w:val="32"/>
          <w:szCs w:val="32"/>
        </w:rPr>
        <w:t>加强餐厨垃圾、生活垃圾日常监管，每季度对全镇300余家餐饮单位、1000余家沿街经营商户定期开展检查，重点抽查各单位餐厨垃圾、单位生活垃圾产生、申报情况，强化执法检查结果运用。依托住宅小区物业管执联动体系，通过“物业直通车”APP加强住宅小区物业管理，强化诉转案办理流程，对于确认存在房屋承重结构损坏的案件，严格执行“一案一立”办理原则。截至目前，已累计开展检查18次，查处相关案件3起。加大非现场案件办理，今年以来共完成22件。</w:t>
      </w:r>
      <w:r>
        <w:rPr>
          <w:rFonts w:ascii="仿宋" w:hAnsi="仿宋" w:eastAsia="仿宋" w:cs="仿宋"/>
          <w:sz w:val="32"/>
          <w:szCs w:val="32"/>
        </w:rPr>
        <w:t>对辖区内12</w:t>
      </w:r>
      <w:r>
        <w:rPr>
          <w:rFonts w:hint="eastAsia" w:ascii="仿宋" w:hAnsi="仿宋" w:eastAsia="仿宋" w:cs="仿宋"/>
          <w:sz w:val="32"/>
          <w:szCs w:val="32"/>
        </w:rPr>
        <w:t>5</w:t>
      </w:r>
      <w:r>
        <w:rPr>
          <w:rFonts w:ascii="仿宋" w:hAnsi="仿宋" w:eastAsia="仿宋" w:cs="仿宋"/>
          <w:sz w:val="32"/>
          <w:szCs w:val="32"/>
        </w:rPr>
        <w:t>个小区、990</w:t>
      </w:r>
      <w:r>
        <w:rPr>
          <w:rFonts w:hint="eastAsia" w:ascii="仿宋" w:hAnsi="仿宋" w:eastAsia="仿宋" w:cs="仿宋"/>
          <w:sz w:val="32"/>
          <w:szCs w:val="32"/>
        </w:rPr>
        <w:t>0余</w:t>
      </w:r>
      <w:r>
        <w:rPr>
          <w:rFonts w:ascii="仿宋" w:hAnsi="仿宋" w:eastAsia="仿宋" w:cs="仿宋"/>
          <w:sz w:val="32"/>
          <w:szCs w:val="32"/>
        </w:rPr>
        <w:t>个楼栋开展电动自行车违规充电全覆盖检查，</w:t>
      </w:r>
      <w:r>
        <w:rPr>
          <w:rFonts w:hint="eastAsia" w:ascii="仿宋" w:hAnsi="仿宋" w:eastAsia="仿宋" w:cs="仿宋"/>
          <w:sz w:val="32"/>
          <w:szCs w:val="32"/>
        </w:rPr>
        <w:t>在</w:t>
      </w:r>
      <w:r>
        <w:rPr>
          <w:rFonts w:ascii="仿宋" w:hAnsi="仿宋" w:eastAsia="仿宋" w:cs="仿宋"/>
          <w:sz w:val="32"/>
          <w:szCs w:val="32"/>
        </w:rPr>
        <w:t>全部楼栋</w:t>
      </w:r>
      <w:r>
        <w:rPr>
          <w:rFonts w:hint="eastAsia" w:ascii="仿宋" w:hAnsi="仿宋" w:eastAsia="仿宋" w:cs="仿宋"/>
          <w:sz w:val="32"/>
          <w:szCs w:val="32"/>
        </w:rPr>
        <w:t>门口张贴</w:t>
      </w:r>
      <w:r>
        <w:rPr>
          <w:rFonts w:ascii="仿宋" w:hAnsi="仿宋" w:eastAsia="仿宋" w:cs="仿宋"/>
          <w:sz w:val="32"/>
          <w:szCs w:val="32"/>
        </w:rPr>
        <w:t>宣传海报</w:t>
      </w:r>
      <w:r>
        <w:rPr>
          <w:rFonts w:hint="eastAsia" w:ascii="仿宋" w:hAnsi="仿宋" w:eastAsia="仿宋" w:cs="仿宋"/>
          <w:sz w:val="32"/>
          <w:szCs w:val="32"/>
        </w:rPr>
        <w:t>，截至目前已立案查处非机动车违规充电6起</w:t>
      </w:r>
      <w:r>
        <w:rPr>
          <w:rFonts w:hint="eastAsia" w:ascii="仿宋" w:hAnsi="仿宋" w:eastAsia="仿宋" w:cs="仿宋"/>
          <w:sz w:val="32"/>
          <w:szCs w:val="32"/>
          <w:lang w:eastAsia="zh-CN"/>
        </w:rPr>
        <w:t>。</w:t>
      </w:r>
    </w:p>
    <w:p w14:paraId="6693FAF8">
      <w:pPr>
        <w:keepNext w:val="0"/>
        <w:keepLines w:val="0"/>
        <w:pageBreakBefore w:val="0"/>
        <w:suppressAutoHyphens/>
        <w:kinsoku/>
        <w:wordWrap/>
        <w:overflowPunct/>
        <w:topLinePunct w:val="0"/>
        <w:bidi w:val="0"/>
        <w:snapToGrid w:val="0"/>
        <w:spacing w:line="54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执法监督</w:t>
      </w:r>
      <w:r>
        <w:rPr>
          <w:rFonts w:hint="eastAsia" w:ascii="仿宋" w:hAnsi="仿宋" w:eastAsia="仿宋" w:cs="仿宋"/>
          <w:b/>
          <w:bCs/>
          <w:sz w:val="32"/>
          <w:szCs w:val="32"/>
        </w:rPr>
        <w:t>方面。</w:t>
      </w:r>
      <w:r>
        <w:rPr>
          <w:rFonts w:hint="eastAsia" w:ascii="仿宋" w:hAnsi="仿宋" w:eastAsia="仿宋" w:cs="仿宋"/>
          <w:sz w:val="32"/>
          <w:szCs w:val="32"/>
        </w:rPr>
        <w:t>截至目前，行为规范督察发现问题26件，道路实效督察发现问题425件，每月保证按时完成2次队列训练，保障参训人员人数达标，队员训练精神饱满。每周按时完成内务情况检查汇总，上半年按时处置回复区级《督察告知书》14张、《督办通知书》3张。通过全体队员会议、班组长会议、走访工作站等形式向全体队员宣传《上海市城管执法全过程记录规定》《上海市城管执法视音频记录工作规范》，让队员们互相交流、督促提醒，同时加强督查管理，认真完成每月执法全过程记录自查和抽查工作，发现问题及时整改。</w:t>
      </w:r>
    </w:p>
    <w:p w14:paraId="3889A742">
      <w:pPr>
        <w:keepNext w:val="0"/>
        <w:keepLines w:val="0"/>
        <w:pageBreakBefore w:val="0"/>
        <w:suppressAutoHyphens/>
        <w:kinsoku/>
        <w:wordWrap/>
        <w:overflowPunct/>
        <w:topLinePunct w:val="0"/>
        <w:bidi w:val="0"/>
        <w:snapToGrid w:val="0"/>
        <w:spacing w:line="54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信息宣传方面。</w:t>
      </w:r>
      <w:r>
        <w:rPr>
          <w:rFonts w:hint="eastAsia" w:ascii="仿宋" w:hAnsi="仿宋" w:eastAsia="仿宋" w:cs="仿宋"/>
          <w:sz w:val="32"/>
          <w:szCs w:val="32"/>
        </w:rPr>
        <w:t>截至目前，共报送信息115篇，短视频5条。其中，主流媒体采用15篇，市局微信公众号采用1篇，区级信息采用82篇，区局微信公众号、视频号采用11篇。人民建议征集报送4篇，已完成上半年工作任务。紧跟宣传新趋势，积极在新媒体平台发力，鼓励</w:t>
      </w:r>
      <w:r>
        <w:rPr>
          <w:rFonts w:hint="eastAsia" w:ascii="仿宋" w:hAnsi="仿宋" w:eastAsia="仿宋" w:cs="仿宋"/>
          <w:sz w:val="32"/>
          <w:szCs w:val="32"/>
          <w:lang w:val="en-US" w:eastAsia="zh-CN"/>
        </w:rPr>
        <w:t>执法人员</w:t>
      </w:r>
      <w:r>
        <w:rPr>
          <w:rFonts w:hint="eastAsia" w:ascii="仿宋" w:hAnsi="仿宋" w:eastAsia="仿宋" w:cs="仿宋"/>
          <w:sz w:val="32"/>
          <w:szCs w:val="32"/>
        </w:rPr>
        <w:t>结合日常工作拍摄并制作相关普法、执法短视频，获得区级部门的认可与采纳。</w:t>
      </w:r>
    </w:p>
    <w:p w14:paraId="227C4725">
      <w:pPr>
        <w:keepNext w:val="0"/>
        <w:keepLines w:val="0"/>
        <w:pageBreakBefore w:val="0"/>
        <w:kinsoku/>
        <w:wordWrap/>
        <w:overflowPunct/>
        <w:topLinePunct w:val="0"/>
        <w:autoSpaceDE w:val="0"/>
        <w:autoSpaceDN w:val="0"/>
        <w:bidi w:val="0"/>
        <w:adjustRightInd w:val="0"/>
        <w:spacing w:line="540" w:lineRule="exact"/>
        <w:ind w:right="318" w:firstLine="640"/>
        <w:textAlignment w:val="auto"/>
        <w:rPr>
          <w:rFonts w:ascii="楷体" w:hAnsi="楷体" w:eastAsia="楷体" w:cs="Times New Roman"/>
          <w:sz w:val="32"/>
          <w:szCs w:val="32"/>
        </w:rPr>
      </w:pPr>
      <w:r>
        <w:rPr>
          <w:rFonts w:hint="eastAsia" w:ascii="楷体" w:hAnsi="楷体" w:eastAsia="楷体" w:cs="Times New Roman"/>
          <w:sz w:val="32"/>
          <w:szCs w:val="32"/>
        </w:rPr>
        <w:t>（二）聚重点，专项工作取得突破</w:t>
      </w:r>
    </w:p>
    <w:p w14:paraId="31AEF8C6">
      <w:pPr>
        <w:keepNext w:val="0"/>
        <w:keepLines w:val="0"/>
        <w:pageBreakBefore w:val="0"/>
        <w:kinsoku/>
        <w:wordWrap/>
        <w:overflowPunct/>
        <w:topLinePunct w:val="0"/>
        <w:autoSpaceDE w:val="0"/>
        <w:autoSpaceDN w:val="0"/>
        <w:bidi w:val="0"/>
        <w:adjustRightInd w:val="0"/>
        <w:spacing w:line="540" w:lineRule="exact"/>
        <w:ind w:right="318"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highlight w:val="none"/>
          <w:lang w:eastAsia="zh-CN"/>
        </w:rPr>
        <w:t>“多格合一”赋能基层治理。</w:t>
      </w:r>
      <w:r>
        <w:rPr>
          <w:rFonts w:hint="eastAsia" w:ascii="仿宋" w:hAnsi="仿宋" w:eastAsia="仿宋" w:cs="仿宋"/>
          <w:color w:val="auto"/>
          <w:sz w:val="32"/>
          <w:szCs w:val="32"/>
          <w:lang w:val="en-US" w:eastAsia="zh-CN"/>
        </w:rPr>
        <w:t>根据城管进社区工作要求，持续推进征集站、沟通点、指挥所、主阵地四大城管工作站功能建设，完成社区二维码全覆盖张贴，截止目前共处置社区二维码扫码投诉56起。积极联动社工办、公安、消防等部门每周开展电动自行车夜查等各类社区联合执法行动，城管工作站查处106件社区内违法案件。积极通过居委、物业微信群发送城管领域普法内容，利用社区阵地普法宣传。</w:t>
      </w:r>
    </w:p>
    <w:p w14:paraId="7AA0140D">
      <w:pPr>
        <w:keepNext w:val="0"/>
        <w:keepLines w:val="0"/>
        <w:pageBreakBefore w:val="0"/>
        <w:kinsoku/>
        <w:wordWrap/>
        <w:overflowPunct/>
        <w:topLinePunct w:val="0"/>
        <w:autoSpaceDE w:val="0"/>
        <w:autoSpaceDN w:val="0"/>
        <w:bidi w:val="0"/>
        <w:adjustRightInd w:val="0"/>
        <w:spacing w:line="540" w:lineRule="exact"/>
        <w:ind w:right="318"/>
        <w:textAlignment w:val="auto"/>
        <w:rPr>
          <w:rFonts w:hint="eastAsia" w:ascii="仿宋" w:hAnsi="仿宋" w:eastAsia="仿宋" w:cs="仿宋"/>
          <w:sz w:val="32"/>
          <w:szCs w:val="32"/>
        </w:rPr>
      </w:pPr>
      <w:r>
        <w:rPr>
          <w:rFonts w:hint="eastAsia" w:ascii="仿宋" w:hAnsi="仿宋" w:eastAsia="仿宋" w:cs="仿宋"/>
          <w:b/>
          <w:bCs/>
          <w:sz w:val="32"/>
          <w:szCs w:val="32"/>
        </w:rPr>
        <w:t xml:space="preserve">    2.群租整治</w:t>
      </w:r>
      <w:r>
        <w:rPr>
          <w:rFonts w:hint="eastAsia" w:ascii="仿宋" w:hAnsi="仿宋" w:eastAsia="仿宋" w:cs="仿宋"/>
          <w:b/>
          <w:bCs/>
          <w:sz w:val="32"/>
          <w:szCs w:val="32"/>
          <w:lang w:eastAsia="zh-CN"/>
        </w:rPr>
        <w:t>破题治理顽疾</w:t>
      </w:r>
      <w:r>
        <w:rPr>
          <w:rFonts w:hint="eastAsia" w:ascii="仿宋" w:hAnsi="仿宋" w:eastAsia="仿宋" w:cs="仿宋"/>
          <w:b/>
          <w:bCs/>
          <w:sz w:val="32"/>
          <w:szCs w:val="32"/>
        </w:rPr>
        <w:t>。</w:t>
      </w:r>
      <w:r>
        <w:rPr>
          <w:rFonts w:hint="eastAsia" w:ascii="仿宋" w:hAnsi="仿宋" w:eastAsia="仿宋" w:cs="仿宋"/>
          <w:sz w:val="32"/>
          <w:szCs w:val="32"/>
        </w:rPr>
        <w:t>针对群租投诉处置市民满意度不佳的情况，研究制定《群租投诉处置和结案标准》《群租投诉申请联合整治流程》。截至目前，接处“12345”平台群租投诉144起，比去年同期减少12%。通过明确联合整治申请流程和落实联合整治现场执行，各部门共同开展专项行动，严厉打击群租乱象，消除安全隐患，保障居民的居住安全。截至目前，组织联合整治9次,整改房屋17户。</w:t>
      </w:r>
    </w:p>
    <w:p w14:paraId="7A7D05E2">
      <w:pPr>
        <w:keepNext w:val="0"/>
        <w:keepLines w:val="0"/>
        <w:pageBreakBefore w:val="0"/>
        <w:kinsoku/>
        <w:wordWrap/>
        <w:overflowPunct/>
        <w:topLinePunct w:val="0"/>
        <w:autoSpaceDE w:val="0"/>
        <w:autoSpaceDN w:val="0"/>
        <w:bidi w:val="0"/>
        <w:adjustRightInd w:val="0"/>
        <w:spacing w:line="540" w:lineRule="exact"/>
        <w:ind w:right="318"/>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3.</w:t>
      </w:r>
      <w:r>
        <w:rPr>
          <w:rFonts w:hint="eastAsia" w:ascii="仿宋" w:hAnsi="仿宋" w:eastAsia="仿宋" w:cs="仿宋"/>
          <w:b/>
          <w:bCs/>
          <w:sz w:val="32"/>
          <w:szCs w:val="32"/>
          <w:lang w:eastAsia="zh-CN"/>
        </w:rPr>
        <w:t>“路管会”提升治理实效</w:t>
      </w:r>
      <w:r>
        <w:rPr>
          <w:rFonts w:hint="eastAsia" w:ascii="仿宋" w:hAnsi="仿宋" w:eastAsia="仿宋" w:cs="仿宋"/>
          <w:b/>
          <w:bCs/>
          <w:sz w:val="32"/>
          <w:szCs w:val="32"/>
        </w:rPr>
        <w:t>。</w:t>
      </w:r>
      <w:r>
        <w:rPr>
          <w:rFonts w:hint="eastAsia" w:ascii="仿宋" w:hAnsi="仿宋" w:eastAsia="仿宋" w:cs="仿宋"/>
          <w:sz w:val="32"/>
          <w:szCs w:val="32"/>
          <w:lang w:val="en-US" w:eastAsia="zh-CN"/>
        </w:rPr>
        <w:t>坚持党建引领，在片区治理工作中积极引导街面商户组建路管会，建立街面环境秩序自治管理模式，目前已完成4个路管会的建设。一是指导商户建立路管会管理责任制度、定期例会制度、日常工作协商制度等规范商户经营主体行为。二是线上线下及时沟通困难与诉求，共同出谋划策，研究解决路径。三是针对街面职责边界不清、容易推诿扯皮事宜，通过综合治理手段解决，截至目前共开展各类街面专项行动6次。</w:t>
      </w:r>
    </w:p>
    <w:p w14:paraId="3F2CB2D6">
      <w:pPr>
        <w:keepNext w:val="0"/>
        <w:keepLines w:val="0"/>
        <w:pageBreakBefore w:val="0"/>
        <w:kinsoku/>
        <w:wordWrap/>
        <w:overflowPunct/>
        <w:topLinePunct w:val="0"/>
        <w:autoSpaceDE w:val="0"/>
        <w:autoSpaceDN w:val="0"/>
        <w:bidi w:val="0"/>
        <w:adjustRightInd w:val="0"/>
        <w:spacing w:line="540" w:lineRule="exact"/>
        <w:ind w:right="318"/>
        <w:textAlignment w:val="auto"/>
        <w:rPr>
          <w:rFonts w:hint="eastAsia" w:ascii="黑体" w:hAnsi="黑体" w:eastAsia="黑体" w:cs="黑体"/>
          <w:sz w:val="32"/>
          <w:szCs w:val="32"/>
          <w:lang w:eastAsia="zh-CN"/>
        </w:rPr>
      </w:pPr>
      <w:r>
        <w:rPr>
          <w:rFonts w:hint="eastAsia" w:ascii="黑体" w:hAnsi="黑体" w:eastAsia="黑体" w:cs="黑体"/>
          <w:sz w:val="32"/>
          <w:szCs w:val="32"/>
        </w:rPr>
        <w:t xml:space="preserve">    二、</w:t>
      </w:r>
      <w:r>
        <w:rPr>
          <w:rFonts w:hint="eastAsia" w:ascii="黑体" w:hAnsi="黑体" w:eastAsia="黑体" w:cs="黑体"/>
          <w:sz w:val="32"/>
          <w:szCs w:val="32"/>
          <w:lang w:eastAsia="zh-CN"/>
        </w:rPr>
        <w:t>待加强提升方面</w:t>
      </w:r>
    </w:p>
    <w:p w14:paraId="77AF9EAB">
      <w:pPr>
        <w:keepNext w:val="0"/>
        <w:keepLines w:val="0"/>
        <w:pageBreakBefore w:val="0"/>
        <w:kinsoku/>
        <w:wordWrap/>
        <w:overflowPunct/>
        <w:topLinePunct w:val="0"/>
        <w:autoSpaceDE w:val="0"/>
        <w:autoSpaceDN w:val="0"/>
        <w:bidi w:val="0"/>
        <w:adjustRightInd w:val="0"/>
        <w:spacing w:line="540" w:lineRule="exact"/>
        <w:ind w:right="318" w:firstLine="640"/>
        <w:textAlignment w:val="auto"/>
        <w:rPr>
          <w:rFonts w:hint="eastAsia" w:ascii="楷体" w:hAnsi="楷体" w:eastAsia="楷体" w:cs="楷体"/>
          <w:sz w:val="32"/>
          <w:szCs w:val="32"/>
          <w:lang w:eastAsia="zh-CN"/>
        </w:rPr>
      </w:pPr>
      <w:r>
        <w:rPr>
          <w:rFonts w:hint="eastAsia" w:ascii="楷体" w:hAnsi="楷体" w:eastAsia="楷体" w:cs="楷体"/>
          <w:sz w:val="32"/>
          <w:szCs w:val="32"/>
        </w:rPr>
        <w:t>1.执法规范化不足。</w:t>
      </w:r>
      <w:r>
        <w:rPr>
          <w:rFonts w:hint="eastAsia" w:ascii="仿宋" w:hAnsi="仿宋" w:eastAsia="仿宋" w:cs="仿宋"/>
          <w:sz w:val="32"/>
          <w:szCs w:val="32"/>
          <w:lang w:eastAsia="zh-CN"/>
        </w:rPr>
        <w:t>在信访投诉处置中，执法</w:t>
      </w:r>
      <w:r>
        <w:rPr>
          <w:rFonts w:hint="eastAsia" w:ascii="仿宋" w:hAnsi="仿宋" w:eastAsia="仿宋" w:cs="仿宋"/>
          <w:sz w:val="32"/>
          <w:szCs w:val="32"/>
          <w:lang w:val="en-US" w:eastAsia="zh-CN"/>
        </w:rPr>
        <w:t>人员</w:t>
      </w:r>
      <w:r>
        <w:rPr>
          <w:rFonts w:hint="eastAsia" w:ascii="仿宋" w:hAnsi="仿宋" w:eastAsia="仿宋" w:cs="仿宋"/>
          <w:sz w:val="32"/>
          <w:szCs w:val="32"/>
          <w:lang w:eastAsia="zh-CN"/>
        </w:rPr>
        <w:t>未能严格落实执法全过程记录要求，答复投诉时未能有针对性地回应群众诉求问题，造成重复投诉、诉件满意度不高等情况，需要进一步强化培训教育，确保常学常新，提升队员业务能力和职业素养，更好地完成各项工作任务。</w:t>
      </w:r>
    </w:p>
    <w:p w14:paraId="6912AEA2">
      <w:pPr>
        <w:keepNext w:val="0"/>
        <w:keepLines w:val="0"/>
        <w:pageBreakBefore w:val="0"/>
        <w:kinsoku/>
        <w:wordWrap/>
        <w:overflowPunct/>
        <w:topLinePunct w:val="0"/>
        <w:autoSpaceDE w:val="0"/>
        <w:autoSpaceDN w:val="0"/>
        <w:bidi w:val="0"/>
        <w:adjustRightInd w:val="0"/>
        <w:spacing w:line="540" w:lineRule="exact"/>
        <w:ind w:right="318"/>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楷体" w:hAnsi="楷体" w:eastAsia="楷体" w:cs="楷体"/>
          <w:sz w:val="32"/>
          <w:szCs w:val="32"/>
        </w:rPr>
        <w:t xml:space="preserve"> 2.部门协同待加强。</w:t>
      </w:r>
      <w:r>
        <w:rPr>
          <w:rFonts w:hint="eastAsia" w:ascii="仿宋" w:hAnsi="仿宋" w:eastAsia="仿宋" w:cs="仿宋"/>
          <w:sz w:val="32"/>
          <w:szCs w:val="32"/>
          <w:lang w:eastAsia="zh-CN"/>
        </w:rPr>
        <w:t>在违法事实的认定上通常需要其他职能部门或上一级委办局进行确认，实际过程中付出的沟通成本较高，还需上级部门加强与相关职能部门的协调，形成工作合力，</w:t>
      </w:r>
      <w:r>
        <w:rPr>
          <w:rFonts w:hint="eastAsia" w:ascii="仿宋" w:hAnsi="仿宋" w:eastAsia="仿宋" w:cs="仿宋"/>
          <w:sz w:val="32"/>
          <w:szCs w:val="32"/>
          <w:lang w:val="en-US" w:eastAsia="zh-CN"/>
        </w:rPr>
        <w:t>共享资源、互通有无，让执法人员少跑腿、使信息多跑路，共同解决执法工作中遇到的困难和问题。</w:t>
      </w:r>
    </w:p>
    <w:p w14:paraId="143F8974">
      <w:pPr>
        <w:keepNext w:val="0"/>
        <w:keepLines w:val="0"/>
        <w:pageBreakBefore w:val="0"/>
        <w:kinsoku/>
        <w:wordWrap/>
        <w:overflowPunct/>
        <w:topLinePunct w:val="0"/>
        <w:autoSpaceDE w:val="0"/>
        <w:autoSpaceDN w:val="0"/>
        <w:bidi w:val="0"/>
        <w:adjustRightInd w:val="0"/>
        <w:spacing w:line="540" w:lineRule="exact"/>
        <w:ind w:right="318"/>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楷体" w:hAnsi="楷体" w:eastAsia="楷体" w:cs="楷体"/>
          <w:sz w:val="32"/>
          <w:szCs w:val="32"/>
        </w:rPr>
        <w:t xml:space="preserve"> 3.队伍</w:t>
      </w:r>
      <w:r>
        <w:rPr>
          <w:rFonts w:hint="eastAsia" w:ascii="楷体" w:hAnsi="楷体" w:eastAsia="楷体" w:cs="楷体"/>
          <w:sz w:val="32"/>
          <w:szCs w:val="32"/>
          <w:lang w:eastAsia="zh-CN"/>
        </w:rPr>
        <w:t>能力需提升。</w:t>
      </w:r>
      <w:r>
        <w:rPr>
          <w:rFonts w:hint="eastAsia" w:ascii="仿宋" w:hAnsi="仿宋" w:eastAsia="仿宋" w:cs="仿宋"/>
          <w:sz w:val="32"/>
          <w:szCs w:val="32"/>
          <w:lang w:val="en-US" w:eastAsia="zh-CN"/>
        </w:rPr>
        <w:t>部分执法人员对新修订或出台的法律法规、政策文件学习不及时，对执法领域新兴业务认知还不足，面对复杂执法场景时应变能力不够。要动态化更新专业知识，针对重点领域开展专题培训，推动知识储备升级，提升执法人员对复杂案件的处理能力。</w:t>
      </w:r>
    </w:p>
    <w:p w14:paraId="1B819C05">
      <w:pPr>
        <w:keepNext w:val="0"/>
        <w:keepLines w:val="0"/>
        <w:pageBreakBefore w:val="0"/>
        <w:kinsoku/>
        <w:wordWrap/>
        <w:overflowPunct/>
        <w:topLinePunct w:val="0"/>
        <w:autoSpaceDE w:val="0"/>
        <w:autoSpaceDN w:val="0"/>
        <w:bidi w:val="0"/>
        <w:adjustRightInd w:val="0"/>
        <w:spacing w:line="540" w:lineRule="exact"/>
        <w:ind w:right="318"/>
        <w:textAlignment w:val="auto"/>
        <w:rPr>
          <w:rFonts w:hint="eastAsia" w:ascii="黑体" w:hAnsi="黑体" w:eastAsia="黑体" w:cs="黑体"/>
          <w:sz w:val="32"/>
          <w:szCs w:val="32"/>
        </w:rPr>
      </w:pPr>
      <w:r>
        <w:rPr>
          <w:rFonts w:hint="eastAsia" w:ascii="黑体" w:hAnsi="黑体" w:eastAsia="黑体" w:cs="黑体"/>
          <w:sz w:val="32"/>
          <w:szCs w:val="32"/>
        </w:rPr>
        <w:t xml:space="preserve">    三、下半年工作计划</w:t>
      </w:r>
    </w:p>
    <w:p w14:paraId="5CF2BFEC">
      <w:pPr>
        <w:keepNext w:val="0"/>
        <w:keepLines w:val="0"/>
        <w:pageBreakBefore w:val="0"/>
        <w:kinsoku/>
        <w:wordWrap/>
        <w:overflowPunct/>
        <w:topLinePunct w:val="0"/>
        <w:autoSpaceDE w:val="0"/>
        <w:autoSpaceDN w:val="0"/>
        <w:bidi w:val="0"/>
        <w:adjustRightInd w:val="0"/>
        <w:spacing w:line="540" w:lineRule="exact"/>
        <w:ind w:right="318"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1.抓牢主线重点，盯紧关键环节。</w:t>
      </w:r>
      <w:r>
        <w:rPr>
          <w:rFonts w:hint="eastAsia" w:ascii="仿宋" w:hAnsi="仿宋" w:eastAsia="仿宋" w:cs="仿宋"/>
          <w:sz w:val="32"/>
          <w:szCs w:val="32"/>
          <w:lang w:val="en-US" w:eastAsia="zh-CN"/>
        </w:rPr>
        <w:t>结合学习教育，把政治建设贯穿始终，不断加强队伍教育管理，严格执行党纪党规，确保教育、管理、监督、服务各环节到位。持续在建筑垃圾执法、非机动车整治、垃圾分类工作等多个领域发挥关键作用，确保各项任务高效、精准实施与完成。加大住宅小区、街面环境、建设工地、生态环境领域办案力度。</w:t>
      </w:r>
    </w:p>
    <w:p w14:paraId="55059435">
      <w:pPr>
        <w:keepNext w:val="0"/>
        <w:keepLines w:val="0"/>
        <w:pageBreakBefore w:val="0"/>
        <w:kinsoku/>
        <w:wordWrap/>
        <w:overflowPunct/>
        <w:topLinePunct w:val="0"/>
        <w:autoSpaceDE w:val="0"/>
        <w:autoSpaceDN w:val="0"/>
        <w:bidi w:val="0"/>
        <w:adjustRightInd w:val="0"/>
        <w:spacing w:line="540" w:lineRule="exact"/>
        <w:ind w:right="318" w:firstLine="640" w:firstLineChars="200"/>
        <w:textAlignment w:val="auto"/>
        <w:rPr>
          <w:rFonts w:ascii="仿宋_GB2312" w:hAnsi="Times New Roman" w:eastAsia="仿宋_GB2312" w:cs="Times New Roman"/>
          <w:sz w:val="32"/>
          <w:szCs w:val="32"/>
        </w:rPr>
      </w:pPr>
      <w:r>
        <w:rPr>
          <w:rFonts w:hint="eastAsia" w:ascii="楷体" w:hAnsi="楷体" w:eastAsia="楷体" w:cs="楷体"/>
          <w:sz w:val="32"/>
          <w:szCs w:val="32"/>
          <w:lang w:val="en-US" w:eastAsia="zh-CN"/>
        </w:rPr>
        <w:t>2.深化管执联动，提升执法时效。</w:t>
      </w:r>
      <w:r>
        <w:rPr>
          <w:rFonts w:hint="eastAsia" w:ascii="仿宋" w:hAnsi="仿宋" w:eastAsia="仿宋" w:cs="仿宋"/>
          <w:sz w:val="32"/>
          <w:szCs w:val="32"/>
          <w:lang w:val="en-US" w:eastAsia="zh-CN"/>
        </w:rPr>
        <w:t>深化城管进社区，利用城管进社区二维码，畅通城管执法平台运行。对群众和单位投诉、报告的装饰装修违法违规行为，充分利用物业直通车，加强与物业沟通联系，夯实物业前端监管责任。推进违法违规装修改建、损坏房屋承重结构、擅自改变房屋用途和使用性质、房屋高空坠物安全隐患、违规户外广告等专项整治行动。</w:t>
      </w:r>
    </w:p>
    <w:p w14:paraId="27D236EA">
      <w:pPr>
        <w:keepNext w:val="0"/>
        <w:keepLines w:val="0"/>
        <w:pageBreakBefore w:val="0"/>
        <w:kinsoku/>
        <w:wordWrap/>
        <w:overflowPunct/>
        <w:topLinePunct w:val="0"/>
        <w:autoSpaceDE w:val="0"/>
        <w:autoSpaceDN w:val="0"/>
        <w:bidi w:val="0"/>
        <w:adjustRightInd w:val="0"/>
        <w:spacing w:line="540" w:lineRule="exact"/>
        <w:ind w:right="318" w:firstLine="640" w:firstLineChars="200"/>
        <w:textAlignment w:val="auto"/>
        <w:rPr>
          <w:rFonts w:hint="eastAsia" w:ascii="仿宋" w:hAnsi="仿宋" w:eastAsia="仿宋" w:cs="仿宋"/>
          <w:color w:val="000000"/>
          <w:kern w:val="0"/>
          <w:sz w:val="32"/>
          <w:szCs w:val="32"/>
          <w:lang w:val="en-US" w:eastAsia="zh-CN"/>
        </w:rPr>
      </w:pPr>
      <w:r>
        <w:rPr>
          <w:rFonts w:hint="eastAsia" w:ascii="楷体" w:hAnsi="楷体" w:eastAsia="楷体" w:cs="楷体"/>
          <w:sz w:val="32"/>
          <w:szCs w:val="32"/>
          <w:lang w:val="en-US" w:eastAsia="zh-CN"/>
        </w:rPr>
        <w:t>3.突出党建引领，搭好治理平台。</w:t>
      </w:r>
      <w:r>
        <w:rPr>
          <w:rFonts w:hint="eastAsia" w:ascii="仿宋" w:hAnsi="仿宋" w:eastAsia="仿宋" w:cs="仿宋"/>
          <w:sz w:val="32"/>
          <w:szCs w:val="32"/>
          <w:lang w:val="en-US" w:eastAsia="zh-CN"/>
        </w:rPr>
        <w:t>以“多格合一”为突破</w:t>
      </w:r>
      <w:r>
        <w:rPr>
          <w:rFonts w:hint="eastAsia" w:ascii="仿宋" w:hAnsi="仿宋" w:eastAsia="仿宋" w:cs="仿宋"/>
          <w:sz w:val="32"/>
          <w:szCs w:val="32"/>
        </w:rPr>
        <w:t>提升组织体系全覆盖治理功能，把党组织的功能作用发挥和工作结合起来，把联系走访与了解情况、解决问题紧密联系起来，</w:t>
      </w:r>
      <w:r>
        <w:rPr>
          <w:rFonts w:hint="eastAsia" w:ascii="仿宋" w:hAnsi="仿宋" w:eastAsia="仿宋" w:cs="仿宋"/>
          <w:color w:val="000000"/>
          <w:kern w:val="0"/>
          <w:sz w:val="32"/>
          <w:szCs w:val="32"/>
        </w:rPr>
        <w:t>主动承接治理职能，加强与“12345”</w:t>
      </w:r>
      <w:r>
        <w:rPr>
          <w:rFonts w:hint="eastAsia" w:ascii="仿宋" w:hAnsi="仿宋" w:eastAsia="仿宋" w:cs="仿宋"/>
          <w:color w:val="000000"/>
          <w:kern w:val="0"/>
          <w:sz w:val="32"/>
          <w:szCs w:val="32"/>
          <w:lang w:eastAsia="zh-CN"/>
        </w:rPr>
        <w:t>平台</w:t>
      </w:r>
      <w:r>
        <w:rPr>
          <w:rFonts w:hint="eastAsia" w:ascii="仿宋" w:hAnsi="仿宋" w:eastAsia="仿宋" w:cs="仿宋"/>
          <w:color w:val="000000"/>
          <w:kern w:val="0"/>
          <w:sz w:val="32"/>
          <w:szCs w:val="32"/>
        </w:rPr>
        <w:t>联动，</w:t>
      </w:r>
      <w:r>
        <w:rPr>
          <w:rFonts w:hint="eastAsia" w:ascii="仿宋" w:hAnsi="仿宋" w:eastAsia="仿宋" w:cs="仿宋"/>
          <w:color w:val="000000"/>
          <w:kern w:val="0"/>
          <w:sz w:val="32"/>
          <w:szCs w:val="32"/>
          <w:lang w:eastAsia="zh-CN"/>
        </w:rPr>
        <w:t>各</w:t>
      </w:r>
      <w:r>
        <w:rPr>
          <w:rFonts w:hint="eastAsia" w:ascii="仿宋" w:hAnsi="仿宋" w:eastAsia="仿宋" w:cs="仿宋"/>
          <w:color w:val="000000"/>
          <w:kern w:val="0"/>
          <w:sz w:val="32"/>
          <w:szCs w:val="32"/>
        </w:rPr>
        <w:t>部门</w:t>
      </w:r>
      <w:r>
        <w:rPr>
          <w:rFonts w:hint="eastAsia" w:ascii="仿宋" w:hAnsi="仿宋" w:eastAsia="仿宋" w:cs="仿宋"/>
          <w:color w:val="000000"/>
          <w:kern w:val="0"/>
          <w:sz w:val="32"/>
          <w:szCs w:val="32"/>
          <w:lang w:eastAsia="zh-CN"/>
        </w:rPr>
        <w:t>协同</w:t>
      </w:r>
      <w:r>
        <w:rPr>
          <w:rFonts w:hint="eastAsia" w:ascii="仿宋" w:hAnsi="仿宋" w:eastAsia="仿宋" w:cs="仿宋"/>
          <w:color w:val="000000"/>
          <w:kern w:val="0"/>
          <w:sz w:val="32"/>
          <w:szCs w:val="32"/>
        </w:rPr>
        <w:t>推进难点问题，形成处置合力，实现问题诉求处理闭环，</w:t>
      </w:r>
      <w:r>
        <w:rPr>
          <w:rFonts w:hint="eastAsia" w:ascii="仿宋" w:hAnsi="仿宋" w:eastAsia="仿宋" w:cs="仿宋"/>
          <w:color w:val="000000"/>
          <w:kern w:val="0"/>
          <w:sz w:val="32"/>
          <w:szCs w:val="32"/>
          <w:lang w:eastAsia="zh-CN"/>
        </w:rPr>
        <w:t>显著降低诉求反映量，有效提升问题解决率、社会参与度和群众满意度。</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B0E2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97A8FA">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F97A8FA">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B6B"/>
    <w:rsid w:val="0004115B"/>
    <w:rsid w:val="00322E55"/>
    <w:rsid w:val="00681CFB"/>
    <w:rsid w:val="007A4B6B"/>
    <w:rsid w:val="00B61F4A"/>
    <w:rsid w:val="00D730E4"/>
    <w:rsid w:val="00E925A6"/>
    <w:rsid w:val="00FF5371"/>
    <w:rsid w:val="01900867"/>
    <w:rsid w:val="080844CA"/>
    <w:rsid w:val="096D22A0"/>
    <w:rsid w:val="09B627A2"/>
    <w:rsid w:val="0CA50CD8"/>
    <w:rsid w:val="113976E8"/>
    <w:rsid w:val="13195F50"/>
    <w:rsid w:val="1C4C1DED"/>
    <w:rsid w:val="1D540E0F"/>
    <w:rsid w:val="1FCD6FEB"/>
    <w:rsid w:val="24F42722"/>
    <w:rsid w:val="26883678"/>
    <w:rsid w:val="2F662C47"/>
    <w:rsid w:val="2F9240F7"/>
    <w:rsid w:val="3729495C"/>
    <w:rsid w:val="3B117EE8"/>
    <w:rsid w:val="44066562"/>
    <w:rsid w:val="45C951A4"/>
    <w:rsid w:val="4C2F32CF"/>
    <w:rsid w:val="4E7D19A2"/>
    <w:rsid w:val="4E84640D"/>
    <w:rsid w:val="4FAC1BA4"/>
    <w:rsid w:val="52A6247D"/>
    <w:rsid w:val="5C2C131F"/>
    <w:rsid w:val="5FEF7693"/>
    <w:rsid w:val="60C73B44"/>
    <w:rsid w:val="668B64F1"/>
    <w:rsid w:val="699851AD"/>
    <w:rsid w:val="6DF82F3C"/>
    <w:rsid w:val="6F5C44E2"/>
    <w:rsid w:val="71D56DB5"/>
    <w:rsid w:val="7B6431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2598</Words>
  <Characters>2682</Characters>
  <Lines>16</Lines>
  <Paragraphs>4</Paragraphs>
  <TotalTime>48</TotalTime>
  <ScaleCrop>false</ScaleCrop>
  <LinksUpToDate>false</LinksUpToDate>
  <CharactersWithSpaces>2706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2025-05-20T05:08:00Z</dcterms:created>
  <dc:creator>SHE2SELINA</dc:creator>
  <cp:lastModifiedBy>大白菜J</cp:lastModifiedBy>
  <dcterms:modified xsi:type="dcterms:W3CDTF">2025-12-03T04:33:31Z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eyJoZGlkIjoiZDk1N2YzZTc0YmM4OTI4ODg2NTNkZTM2ZDgwZDQyY2YiLCJ1c2VySWQiOiI0NjIzODE1NDgifQ==</vt:lpwstr>
  </property>
  <property fmtid="{D5CDD505-2E9C-101B-9397-08002B2CF9AE}" pid="4" name="ICV">
    <vt:lpwstr>FB3F8F0245474247B8B4FBD4096864AE_13</vt:lpwstr>
  </property>
</Properties>
</file>