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5" w:rightChars="1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tabs>
          <w:tab w:val="right" w:pos="8505"/>
        </w:tabs>
        <w:snapToGrid w:val="0"/>
        <w:jc w:val="left"/>
        <w:rPr>
          <w:rFonts w:ascii="黑体" w:hAnsi="黑体" w:eastAsia="黑体"/>
          <w:sz w:val="32"/>
          <w:szCs w:val="32"/>
        </w:rPr>
      </w:pPr>
    </w:p>
    <w:p>
      <w:pPr>
        <w:tabs>
          <w:tab w:val="right" w:pos="8505"/>
        </w:tabs>
        <w:snapToGrid w:val="0"/>
        <w:spacing w:line="276" w:lineRule="auto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ascii="方正小标宋简体" w:hAnsi="方正小标宋简体" w:eastAsia="方正小标宋简体"/>
          <w:sz w:val="40"/>
          <w:szCs w:val="44"/>
        </w:rPr>
        <w:t>闵行区科普</w:t>
      </w:r>
      <w:r>
        <w:rPr>
          <w:rFonts w:hint="eastAsia" w:ascii="方正小标宋简体" w:hAnsi="方正小标宋简体" w:eastAsia="方正小标宋简体"/>
          <w:sz w:val="40"/>
          <w:szCs w:val="44"/>
        </w:rPr>
        <w:t>教育</w:t>
      </w:r>
      <w:r>
        <w:rPr>
          <w:rFonts w:ascii="方正小标宋简体" w:hAnsi="方正小标宋简体" w:eastAsia="方正小标宋简体"/>
          <w:sz w:val="40"/>
          <w:szCs w:val="44"/>
        </w:rPr>
        <w:t>基地运行情况统计表</w:t>
      </w:r>
    </w:p>
    <w:tbl>
      <w:tblPr>
        <w:tblStyle w:val="4"/>
        <w:tblW w:w="542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20"/>
        <w:gridCol w:w="706"/>
        <w:gridCol w:w="621"/>
        <w:gridCol w:w="201"/>
        <w:gridCol w:w="59"/>
        <w:gridCol w:w="244"/>
        <w:gridCol w:w="743"/>
        <w:gridCol w:w="325"/>
        <w:gridCol w:w="109"/>
        <w:gridCol w:w="235"/>
        <w:gridCol w:w="344"/>
        <w:gridCol w:w="388"/>
        <w:gridCol w:w="79"/>
        <w:gridCol w:w="377"/>
        <w:gridCol w:w="37"/>
        <w:gridCol w:w="327"/>
        <w:gridCol w:w="303"/>
        <w:gridCol w:w="630"/>
        <w:gridCol w:w="74"/>
        <w:gridCol w:w="48"/>
        <w:gridCol w:w="279"/>
        <w:gridCol w:w="18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4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基地名称</w:t>
            </w:r>
          </w:p>
        </w:tc>
        <w:tc>
          <w:tcPr>
            <w:tcW w:w="2194" w:type="pct"/>
            <w:gridSpan w:val="12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所属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街镇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基地地址</w:t>
            </w:r>
          </w:p>
        </w:tc>
        <w:tc>
          <w:tcPr>
            <w:tcW w:w="2194" w:type="pct"/>
            <w:gridSpan w:val="12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编码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依托单位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依托单位性质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□政府机关  □学校  □科研院所  □医院  □其他事业单位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□社团组织及非盈利组织  □企业  □居委会和合作社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基地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负责人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姓名</w:t>
            </w:r>
          </w:p>
        </w:tc>
        <w:tc>
          <w:tcPr>
            <w:tcW w:w="1334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职务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电话</w:t>
            </w:r>
          </w:p>
        </w:tc>
        <w:tc>
          <w:tcPr>
            <w:tcW w:w="1334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手机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E-mail</w:t>
            </w:r>
          </w:p>
        </w:tc>
        <w:tc>
          <w:tcPr>
            <w:tcW w:w="3025" w:type="pct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基地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联络员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姓名</w:t>
            </w:r>
          </w:p>
        </w:tc>
        <w:tc>
          <w:tcPr>
            <w:tcW w:w="1334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职务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电话</w:t>
            </w:r>
          </w:p>
        </w:tc>
        <w:tc>
          <w:tcPr>
            <w:tcW w:w="1334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400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手机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E-mail</w:t>
            </w:r>
          </w:p>
        </w:tc>
        <w:tc>
          <w:tcPr>
            <w:tcW w:w="3025" w:type="pct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年度基地科普工作经费（元）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69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770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68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717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454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服务能力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室内常规展示面积</w:t>
            </w:r>
          </w:p>
        </w:tc>
        <w:tc>
          <w:tcPr>
            <w:tcW w:w="3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0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本年度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新增展示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面积</w:t>
            </w:r>
          </w:p>
        </w:tc>
        <w:tc>
          <w:tcPr>
            <w:tcW w:w="40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58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常设展品数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（件）</w:t>
            </w:r>
          </w:p>
        </w:tc>
        <w:tc>
          <w:tcPr>
            <w:tcW w:w="442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31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本年度新设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及改造展品数（件）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每周开放日</w:t>
            </w:r>
          </w:p>
        </w:tc>
        <w:tc>
          <w:tcPr>
            <w:tcW w:w="2194" w:type="pct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□周二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□周四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周五 □周六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周日</w:t>
            </w:r>
          </w:p>
        </w:tc>
        <w:tc>
          <w:tcPr>
            <w:tcW w:w="94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向公众开放的形式</w:t>
            </w:r>
          </w:p>
        </w:tc>
        <w:tc>
          <w:tcPr>
            <w:tcW w:w="74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直接参观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预约参观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开放日开放时间</w:t>
            </w:r>
          </w:p>
        </w:tc>
        <w:tc>
          <w:tcPr>
            <w:tcW w:w="2194" w:type="pct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</w:t>
            </w:r>
          </w:p>
        </w:tc>
        <w:tc>
          <w:tcPr>
            <w:tcW w:w="94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年累计开放天数</w:t>
            </w:r>
          </w:p>
        </w:tc>
        <w:tc>
          <w:tcPr>
            <w:tcW w:w="744" w:type="pct"/>
            <w:gridSpan w:val="4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节庆开放情况</w:t>
            </w:r>
          </w:p>
        </w:tc>
        <w:tc>
          <w:tcPr>
            <w:tcW w:w="2194" w:type="pct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□国庆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春节     □不开放</w:t>
            </w:r>
          </w:p>
        </w:tc>
        <w:tc>
          <w:tcPr>
            <w:tcW w:w="94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延长开放时间或开设夜间科普活动专场</w:t>
            </w:r>
          </w:p>
        </w:tc>
        <w:tc>
          <w:tcPr>
            <w:tcW w:w="74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科普专（兼）职管理者数量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0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科普专（兼）职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讲解员数量</w:t>
            </w:r>
          </w:p>
        </w:tc>
        <w:tc>
          <w:tcPr>
            <w:tcW w:w="6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94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科普兼职人员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或志愿者</w:t>
            </w:r>
          </w:p>
        </w:tc>
        <w:tc>
          <w:tcPr>
            <w:tcW w:w="74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基地瞬时最大承载量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3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门票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设置</w:t>
            </w:r>
          </w:p>
        </w:tc>
        <w:tc>
          <w:tcPr>
            <w:tcW w:w="800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 □无</w:t>
            </w:r>
          </w:p>
        </w:tc>
        <w:tc>
          <w:tcPr>
            <w:tcW w:w="56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门票价格(元)</w:t>
            </w:r>
          </w:p>
        </w:tc>
        <w:tc>
          <w:tcPr>
            <w:tcW w:w="112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对青少年的优惠政策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无优惠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完全免费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优惠票价</w:t>
            </w:r>
          </w:p>
        </w:tc>
        <w:tc>
          <w:tcPr>
            <w:tcW w:w="2457" w:type="pct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对未成年人（6周岁及以下或不足1.3米身高）、全日制大学本科及以下学历学生的优惠票价(元)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年年接待量（人次）</w:t>
            </w: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96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（人次）</w:t>
            </w:r>
          </w:p>
        </w:tc>
        <w:tc>
          <w:tcPr>
            <w:tcW w:w="662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9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年年接待量（人次）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科技节期间科普教育基地惠民活动</w:t>
            </w:r>
          </w:p>
        </w:tc>
        <w:tc>
          <w:tcPr>
            <w:tcW w:w="3503" w:type="pct"/>
            <w:gridSpan w:val="2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□免费开放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优惠票价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科技节期间科普教育基地举办主题科普活动</w:t>
            </w:r>
          </w:p>
        </w:tc>
        <w:tc>
          <w:tcPr>
            <w:tcW w:w="1011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548" w:type="pct"/>
            <w:gridSpan w:val="4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112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科普日期间科普教育基地惠民活动</w:t>
            </w:r>
          </w:p>
        </w:tc>
        <w:tc>
          <w:tcPr>
            <w:tcW w:w="3503" w:type="pct"/>
            <w:gridSpan w:val="2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□免费开放     □优惠票价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科普日期间科普教育基地举办主题科普活动</w:t>
            </w:r>
          </w:p>
        </w:tc>
        <w:tc>
          <w:tcPr>
            <w:tcW w:w="1011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活动次数</w:t>
            </w:r>
          </w:p>
        </w:tc>
        <w:tc>
          <w:tcPr>
            <w:tcW w:w="800" w:type="pct"/>
            <w:gridSpan w:val="6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6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112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日常举办的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科普品牌活动</w:t>
            </w:r>
          </w:p>
        </w:tc>
        <w:tc>
          <w:tcPr>
            <w:tcW w:w="3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名称</w:t>
            </w:r>
          </w:p>
        </w:tc>
        <w:tc>
          <w:tcPr>
            <w:tcW w:w="1187" w:type="pct"/>
            <w:gridSpan w:val="6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举办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56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58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pct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线上科普活动</w:t>
            </w:r>
          </w:p>
        </w:tc>
        <w:tc>
          <w:tcPr>
            <w:tcW w:w="625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举办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564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58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科普讲解大赛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</w:p>
        </w:tc>
        <w:tc>
          <w:tcPr>
            <w:tcW w:w="74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1025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获奖情况</w:t>
            </w:r>
          </w:p>
        </w:tc>
        <w:tc>
          <w:tcPr>
            <w:tcW w:w="129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市、区各类比赛活动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</w:p>
        </w:tc>
        <w:tc>
          <w:tcPr>
            <w:tcW w:w="74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1025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比赛或活动名称及获奖情况</w:t>
            </w:r>
          </w:p>
        </w:tc>
        <w:tc>
          <w:tcPr>
            <w:tcW w:w="1290" w:type="pct"/>
            <w:gridSpan w:val="7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54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制度保障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制度</w:t>
            </w:r>
          </w:p>
        </w:tc>
        <w:tc>
          <w:tcPr>
            <w:tcW w:w="827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有  □无</w:t>
            </w:r>
          </w:p>
        </w:tc>
        <w:tc>
          <w:tcPr>
            <w:tcW w:w="74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应急预案</w:t>
            </w:r>
          </w:p>
        </w:tc>
        <w:tc>
          <w:tcPr>
            <w:tcW w:w="849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  <w:tc>
          <w:tcPr>
            <w:tcW w:w="682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应急预演</w:t>
            </w:r>
          </w:p>
        </w:tc>
        <w:tc>
          <w:tcPr>
            <w:tcW w:w="783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54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科普工作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827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有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无</w:t>
            </w:r>
          </w:p>
        </w:tc>
        <w:tc>
          <w:tcPr>
            <w:tcW w:w="74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财务管理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849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  <w:tc>
          <w:tcPr>
            <w:tcW w:w="682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档案管理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783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14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存在问题和困难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□科普展示能力不足  □接待人数受限  □缺少参观者  □运行机制不规范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□科普工作研究不够  □缺乏科普专业人才  □缺少专业培训  □缺少交流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□科普经费有限  □宣传推广不够  □信息化建设不足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4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59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其他问题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或困难</w:t>
            </w:r>
          </w:p>
        </w:tc>
        <w:tc>
          <w:tcPr>
            <w:tcW w:w="3025" w:type="pct"/>
            <w:gridSpan w:val="18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年度科普工作总结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(1500-2000字)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下年度科普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工作计划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（1000字内）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综合评价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参加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基地意见及签章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所在地科普主管部门意见及签章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11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区科委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科协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意见及签章</w:t>
            </w:r>
          </w:p>
        </w:tc>
        <w:tc>
          <w:tcPr>
            <w:tcW w:w="3885" w:type="pct"/>
            <w:gridSpan w:val="2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4"/>
                <w:fitText w:val="1200" w:id="-1124379791"/>
              </w:rPr>
              <w:t>年度检查等次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综合评价等次：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6"/>
                <w:kern w:val="0"/>
                <w:sz w:val="20"/>
                <w:szCs w:val="24"/>
                <w:fitText w:val="1200" w:id="-67139068"/>
              </w:rPr>
              <w:t>资助金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0"/>
                <w:szCs w:val="24"/>
                <w:fitText w:val="1200" w:id="-67139068"/>
              </w:rPr>
              <w:t>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5F"/>
    <w:rsid w:val="001A2378"/>
    <w:rsid w:val="002E5637"/>
    <w:rsid w:val="003238A2"/>
    <w:rsid w:val="003B3427"/>
    <w:rsid w:val="00492F6F"/>
    <w:rsid w:val="0057445D"/>
    <w:rsid w:val="00654E02"/>
    <w:rsid w:val="00670BEE"/>
    <w:rsid w:val="00731AC9"/>
    <w:rsid w:val="007917E7"/>
    <w:rsid w:val="00853F5F"/>
    <w:rsid w:val="00943139"/>
    <w:rsid w:val="009A17E2"/>
    <w:rsid w:val="009E4076"/>
    <w:rsid w:val="009F6477"/>
    <w:rsid w:val="00AF2913"/>
    <w:rsid w:val="00B63625"/>
    <w:rsid w:val="00BD5C87"/>
    <w:rsid w:val="00BE4DBD"/>
    <w:rsid w:val="00BE5B6E"/>
    <w:rsid w:val="00CA5D95"/>
    <w:rsid w:val="00D5397D"/>
    <w:rsid w:val="00F43095"/>
    <w:rsid w:val="00F66365"/>
    <w:rsid w:val="00F77464"/>
    <w:rsid w:val="00FB3761"/>
    <w:rsid w:val="17BD6650"/>
    <w:rsid w:val="267FD193"/>
    <w:rsid w:val="2F423D06"/>
    <w:rsid w:val="37AFFE81"/>
    <w:rsid w:val="37FF23EB"/>
    <w:rsid w:val="3BD67FEB"/>
    <w:rsid w:val="3DBB37D5"/>
    <w:rsid w:val="3FB4B4E9"/>
    <w:rsid w:val="3FBF2F39"/>
    <w:rsid w:val="3FF61D1A"/>
    <w:rsid w:val="45FFA5F3"/>
    <w:rsid w:val="4B6FFB62"/>
    <w:rsid w:val="4DEFE70E"/>
    <w:rsid w:val="4EDECF42"/>
    <w:rsid w:val="4EFF3487"/>
    <w:rsid w:val="4F7F31EB"/>
    <w:rsid w:val="4FF90636"/>
    <w:rsid w:val="56FB8D9E"/>
    <w:rsid w:val="5BED963F"/>
    <w:rsid w:val="5EDA46A8"/>
    <w:rsid w:val="5F5B577E"/>
    <w:rsid w:val="6477D94B"/>
    <w:rsid w:val="67BC8D6A"/>
    <w:rsid w:val="67D783D8"/>
    <w:rsid w:val="67F58B68"/>
    <w:rsid w:val="6DFF9142"/>
    <w:rsid w:val="6F3F9699"/>
    <w:rsid w:val="6FD79872"/>
    <w:rsid w:val="6FEA2C1A"/>
    <w:rsid w:val="73D3C6BA"/>
    <w:rsid w:val="757D614C"/>
    <w:rsid w:val="76AB001D"/>
    <w:rsid w:val="76EB5985"/>
    <w:rsid w:val="76F75634"/>
    <w:rsid w:val="76F79553"/>
    <w:rsid w:val="77BD65B0"/>
    <w:rsid w:val="77FF9CE0"/>
    <w:rsid w:val="7AB3084C"/>
    <w:rsid w:val="7AFF9802"/>
    <w:rsid w:val="7BA3E488"/>
    <w:rsid w:val="7BDE9347"/>
    <w:rsid w:val="7BF7D7AF"/>
    <w:rsid w:val="7BFA6D89"/>
    <w:rsid w:val="7BFE90D9"/>
    <w:rsid w:val="7CF6EBC0"/>
    <w:rsid w:val="7DBEA953"/>
    <w:rsid w:val="7ED651B7"/>
    <w:rsid w:val="7EFE7CD2"/>
    <w:rsid w:val="7F7743DC"/>
    <w:rsid w:val="7F7FF0EB"/>
    <w:rsid w:val="7FBBC281"/>
    <w:rsid w:val="7FBF5995"/>
    <w:rsid w:val="7FDF060B"/>
    <w:rsid w:val="7FED0707"/>
    <w:rsid w:val="7FF9513F"/>
    <w:rsid w:val="7FFF2A47"/>
    <w:rsid w:val="7FFF44CE"/>
    <w:rsid w:val="7FFF7211"/>
    <w:rsid w:val="956F2494"/>
    <w:rsid w:val="9DFC6B0C"/>
    <w:rsid w:val="9FDF9D8B"/>
    <w:rsid w:val="AEB7FF0A"/>
    <w:rsid w:val="AFEF1A34"/>
    <w:rsid w:val="B7EF38DA"/>
    <w:rsid w:val="B7F7480F"/>
    <w:rsid w:val="BA5F2C46"/>
    <w:rsid w:val="BAB6AA6A"/>
    <w:rsid w:val="BBDF1748"/>
    <w:rsid w:val="BBEFD7C2"/>
    <w:rsid w:val="BBFE7747"/>
    <w:rsid w:val="BC6D134E"/>
    <w:rsid w:val="BD3DC2C8"/>
    <w:rsid w:val="BF3A9EDC"/>
    <w:rsid w:val="C2BEB0C8"/>
    <w:rsid w:val="CFFF0966"/>
    <w:rsid w:val="DBBF4779"/>
    <w:rsid w:val="DC7BC3BE"/>
    <w:rsid w:val="DCF1B12B"/>
    <w:rsid w:val="DFD59F19"/>
    <w:rsid w:val="EBDF1EFF"/>
    <w:rsid w:val="EF5D7FA4"/>
    <w:rsid w:val="EF6766CE"/>
    <w:rsid w:val="EF67F22B"/>
    <w:rsid w:val="EFEF0059"/>
    <w:rsid w:val="EFFBB04B"/>
    <w:rsid w:val="F4BE193B"/>
    <w:rsid w:val="F6FE13E0"/>
    <w:rsid w:val="F7B7640A"/>
    <w:rsid w:val="FBDE539C"/>
    <w:rsid w:val="FBEF7BDD"/>
    <w:rsid w:val="FDEBABF8"/>
    <w:rsid w:val="FDFC7E83"/>
    <w:rsid w:val="FDFF1E28"/>
    <w:rsid w:val="FED640E8"/>
    <w:rsid w:val="FF33B43A"/>
    <w:rsid w:val="FF3786A9"/>
    <w:rsid w:val="FF7B934F"/>
    <w:rsid w:val="FF7F5A65"/>
    <w:rsid w:val="FFA76A41"/>
    <w:rsid w:val="FFAB1FCD"/>
    <w:rsid w:val="FFBE07B3"/>
    <w:rsid w:val="FFD79A0E"/>
    <w:rsid w:val="FFFD3BF2"/>
    <w:rsid w:val="FFFD6579"/>
    <w:rsid w:val="FFFF2070"/>
    <w:rsid w:val="FF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1202</Characters>
  <Lines>10</Lines>
  <Paragraphs>2</Paragraphs>
  <TotalTime>6</TotalTime>
  <ScaleCrop>false</ScaleCrop>
  <LinksUpToDate>false</LinksUpToDate>
  <CharactersWithSpaces>1410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2021-01-15T15:38:00Z</dcterms:created>
  <dc:creator>顾沁馨</dc:creator>
  <cp:lastModifiedBy>mhxc</cp:lastModifiedBy>
  <dcterms:modified xsi:type="dcterms:W3CDTF">2026-01-04T13:43:38Z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