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A50" w:rsidRDefault="004A4A50" w:rsidP="004A4A50">
      <w:pPr>
        <w:widowControl/>
        <w:spacing w:line="1340" w:lineRule="atLeast"/>
        <w:jc w:val="distribute"/>
        <w:rPr>
          <w:rFonts w:ascii="方正小标宋简体" w:eastAsia="方正小标宋简体" w:hAnsi="华文中宋" w:cs="宋体" w:hint="eastAsia"/>
          <w:color w:val="FF0000"/>
          <w:kern w:val="0"/>
          <w:sz w:val="72"/>
          <w:szCs w:val="72"/>
        </w:rPr>
      </w:pPr>
      <w:r>
        <w:rPr>
          <w:rFonts w:ascii="方正小标宋简体" w:eastAsia="方正小标宋简体" w:hAnsi="华文中宋" w:cs="宋体" w:hint="eastAsia"/>
          <w:color w:val="FF0000"/>
          <w:kern w:val="0"/>
          <w:sz w:val="72"/>
          <w:szCs w:val="72"/>
        </w:rPr>
        <w:t>上海市闵行区教育局文件</w:t>
      </w:r>
    </w:p>
    <w:p w:rsidR="004A4A50" w:rsidRDefault="004A4A50" w:rsidP="004A4A50">
      <w:pPr>
        <w:widowControl/>
        <w:jc w:val="distribute"/>
        <w:rPr>
          <w:rFonts w:ascii="方正小标宋简体" w:eastAsia="方正小标宋简体" w:hAnsi="华文中宋" w:cs="宋体" w:hint="eastAsia"/>
          <w:color w:val="FF0000"/>
          <w:kern w:val="0"/>
          <w:sz w:val="52"/>
          <w:szCs w:val="52"/>
        </w:rPr>
      </w:pPr>
    </w:p>
    <w:p w:rsidR="004A4A50" w:rsidRDefault="004A4A50" w:rsidP="004A4A50">
      <w:pPr>
        <w:widowControl/>
        <w:jc w:val="distribute"/>
        <w:rPr>
          <w:rFonts w:ascii="仿宋_GB2312" w:eastAsia="仿宋_GB2312" w:hAnsi="宋体" w:cs="宋体" w:hint="eastAsia"/>
          <w:kern w:val="0"/>
          <w:sz w:val="18"/>
          <w:szCs w:val="18"/>
        </w:rPr>
      </w:pPr>
    </w:p>
    <w:p w:rsidR="004A4A50" w:rsidRDefault="004A4A50" w:rsidP="004A4A50">
      <w:pPr>
        <w:widowControl/>
        <w:jc w:val="center"/>
        <w:rPr>
          <w:rFonts w:ascii="仿宋_GB2312" w:eastAsia="仿宋_GB2312" w:hAnsi="宋体" w:cs="宋体" w:hint="eastAsia"/>
          <w:kern w:val="0"/>
          <w:sz w:val="24"/>
          <w:u w:color="FF0000"/>
        </w:rPr>
      </w:pPr>
      <w:bookmarkStart w:id="0" w:name="文号"/>
      <w:bookmarkStart w:id="1" w:name="_GoBack"/>
      <w:r>
        <w:rPr>
          <w:rFonts w:ascii="仿宋_GB2312" w:eastAsia="仿宋_GB2312" w:cs="仿宋_GB2312" w:hint="eastAsia"/>
          <w:sz w:val="32"/>
          <w:szCs w:val="32"/>
        </w:rPr>
        <w:t>闵教字</w:t>
      </w:r>
      <w:bookmarkEnd w:id="0"/>
      <w:r>
        <w:rPr>
          <w:rFonts w:ascii="仿宋_GB2312" w:eastAsia="仿宋_GB2312" w:cs="仿宋_GB2312" w:hint="eastAsia"/>
          <w:sz w:val="32"/>
          <w:szCs w:val="32"/>
        </w:rPr>
        <w:t>〔</w:t>
      </w:r>
      <w:bookmarkStart w:id="2" w:name="年份"/>
      <w:r>
        <w:rPr>
          <w:rFonts w:ascii="仿宋_GB2312" w:eastAsia="仿宋_GB2312" w:cs="仿宋_GB2312"/>
          <w:sz w:val="32"/>
          <w:szCs w:val="32"/>
        </w:rPr>
        <w:t>2024</w:t>
      </w:r>
      <w:bookmarkEnd w:id="2"/>
      <w:r>
        <w:rPr>
          <w:rFonts w:ascii="仿宋_GB2312" w:eastAsia="仿宋_GB2312" w:cs="仿宋_GB2312" w:hint="eastAsia"/>
          <w:sz w:val="32"/>
          <w:szCs w:val="32"/>
        </w:rPr>
        <w:t>〕</w:t>
      </w:r>
      <w:bookmarkStart w:id="3" w:name="流水号"/>
      <w:r>
        <w:rPr>
          <w:rFonts w:ascii="仿宋_GB2312" w:eastAsia="仿宋_GB2312" w:cs="仿宋_GB2312" w:hint="eastAsia"/>
          <w:sz w:val="32"/>
          <w:szCs w:val="32"/>
        </w:rPr>
        <w:t>68号</w:t>
      </w:r>
      <w:bookmarkEnd w:id="3"/>
    </w:p>
    <w:bookmarkEnd w:id="1"/>
    <w:p w:rsidR="004A4A50" w:rsidRDefault="004A4A50" w:rsidP="004A4A50">
      <w:pPr>
        <w:widowControl/>
        <w:jc w:val="left"/>
        <w:rPr>
          <w:rFonts w:ascii="仿宋_GB2312" w:eastAsia="仿宋_GB2312" w:hAnsi="宋体" w:cs="宋体" w:hint="eastAsia"/>
          <w:kern w:val="0"/>
          <w:szCs w:val="21"/>
        </w:rPr>
      </w:pPr>
      <w:r>
        <w:rPr>
          <w:rFonts w:ascii="仿宋_GB2312" w:eastAsia="仿宋_GB2312" w:hAnsi="宋体" w:cs="宋体" w:hint="eastAsia"/>
          <w:kern w:val="0"/>
          <w:szCs w:val="21"/>
          <w:u w:val="thick" w:color="FF0000"/>
        </w:rPr>
        <w:t xml:space="preserve">                                                                             </w:t>
      </w:r>
      <w:r>
        <w:rPr>
          <w:rFonts w:ascii="仿宋_GB2312" w:eastAsia="仿宋_GB2312" w:hAnsi="宋体" w:cs="宋体"/>
          <w:kern w:val="0"/>
          <w:szCs w:val="21"/>
          <w:u w:val="thick" w:color="FF0000"/>
        </w:rPr>
        <w:t xml:space="preserve">    </w:t>
      </w:r>
      <w:r>
        <w:rPr>
          <w:rFonts w:ascii="仿宋_GB2312" w:eastAsia="仿宋_GB2312" w:hAnsi="宋体" w:cs="宋体" w:hint="eastAsia"/>
          <w:kern w:val="0"/>
          <w:szCs w:val="21"/>
          <w:u w:val="thick" w:color="FF0000"/>
        </w:rPr>
        <w:t xml:space="preserve">   </w:t>
      </w:r>
    </w:p>
    <w:p w:rsidR="004A4A50" w:rsidRDefault="004A4A50" w:rsidP="004A4A50">
      <w:pPr>
        <w:widowControl/>
        <w:spacing w:line="324" w:lineRule="auto"/>
        <w:ind w:right="640"/>
        <w:rPr>
          <w:rFonts w:ascii="仿宋_GB2312" w:eastAsia="仿宋_GB2312" w:hAnsi="宋体" w:cs="宋体" w:hint="eastAsia"/>
          <w:kern w:val="0"/>
          <w:sz w:val="32"/>
          <w:szCs w:val="32"/>
        </w:rPr>
      </w:pPr>
    </w:p>
    <w:p w:rsidR="004A4A50" w:rsidRDefault="004A4A50" w:rsidP="004A4A50">
      <w:pPr>
        <w:widowControl/>
        <w:tabs>
          <w:tab w:val="left" w:pos="4510"/>
        </w:tabs>
        <w:jc w:val="center"/>
        <w:rPr>
          <w:rFonts w:ascii="方正小标宋简体" w:eastAsia="方正小标宋简体" w:hAnsi="宋体" w:cs="宋体" w:hint="eastAsia"/>
          <w:kern w:val="0"/>
          <w:sz w:val="44"/>
          <w:szCs w:val="44"/>
        </w:rPr>
      </w:pPr>
      <w:bookmarkStart w:id="4" w:name="标题"/>
      <w:r>
        <w:rPr>
          <w:rFonts w:ascii="方正小标宋简体" w:eastAsia="方正小标宋简体" w:hAnsi="宋体" w:cs="宋体" w:hint="eastAsia"/>
          <w:kern w:val="0"/>
          <w:sz w:val="44"/>
          <w:szCs w:val="44"/>
        </w:rPr>
        <w:t>关于印发《闵行区全面建设高质量幼儿园实施方案》的通知</w:t>
      </w:r>
      <w:bookmarkEnd w:id="4"/>
    </w:p>
    <w:p w:rsidR="004A4A50" w:rsidRPr="0005140A" w:rsidRDefault="004A4A50" w:rsidP="004A4A50">
      <w:pPr>
        <w:widowControl/>
        <w:spacing w:line="324" w:lineRule="auto"/>
        <w:ind w:right="640"/>
        <w:rPr>
          <w:rFonts w:ascii="仿宋" w:eastAsia="仿宋" w:hAnsi="仿宋" w:cs="宋体" w:hint="eastAsia"/>
          <w:kern w:val="0"/>
          <w:sz w:val="32"/>
          <w:szCs w:val="32"/>
        </w:rPr>
      </w:pPr>
    </w:p>
    <w:p w:rsidR="004A4A50" w:rsidRPr="0005140A" w:rsidRDefault="004A4A50" w:rsidP="004A4A50">
      <w:pPr>
        <w:widowControl/>
        <w:spacing w:line="324" w:lineRule="auto"/>
        <w:ind w:right="640"/>
        <w:rPr>
          <w:rFonts w:ascii="仿宋" w:eastAsia="仿宋" w:hAnsi="仿宋" w:cs="宋体" w:hint="eastAsia"/>
          <w:kern w:val="0"/>
          <w:sz w:val="32"/>
          <w:szCs w:val="32"/>
        </w:rPr>
      </w:pPr>
      <w:bookmarkStart w:id="5" w:name="主送单位"/>
      <w:r w:rsidRPr="0005140A">
        <w:rPr>
          <w:rFonts w:ascii="仿宋" w:eastAsia="仿宋" w:hAnsi="仿宋" w:cs="宋体" w:hint="eastAsia"/>
          <w:kern w:val="0"/>
          <w:sz w:val="32"/>
          <w:szCs w:val="32"/>
        </w:rPr>
        <w:t>各镇人民政府、街道办事处，莘庄工业区管委会，区政府有关委、办、局，各幼儿园</w:t>
      </w:r>
      <w:bookmarkEnd w:id="5"/>
      <w:r w:rsidRPr="0005140A">
        <w:rPr>
          <w:rFonts w:ascii="仿宋" w:eastAsia="仿宋" w:hAnsi="仿宋" w:cs="宋体" w:hint="eastAsia"/>
          <w:kern w:val="0"/>
          <w:sz w:val="32"/>
          <w:szCs w:val="32"/>
        </w:rPr>
        <w:t>：</w:t>
      </w:r>
    </w:p>
    <w:p w:rsidR="004A4A50" w:rsidRPr="0005140A" w:rsidRDefault="004A4A50" w:rsidP="004A4A50">
      <w:pPr>
        <w:adjustRightInd w:val="0"/>
        <w:snapToGrid w:val="0"/>
        <w:spacing w:line="324" w:lineRule="auto"/>
        <w:ind w:firstLineChars="200" w:firstLine="640"/>
        <w:rPr>
          <w:rFonts w:ascii="仿宋" w:eastAsia="仿宋" w:hAnsi="仿宋" w:hint="eastAsia"/>
          <w:sz w:val="32"/>
          <w:szCs w:val="32"/>
        </w:rPr>
      </w:pPr>
      <w:bookmarkStart w:id="6" w:name="zhengwen"/>
      <w:r w:rsidRPr="0005140A">
        <w:rPr>
          <w:rFonts w:ascii="仿宋" w:eastAsia="仿宋" w:hAnsi="仿宋" w:hint="eastAsia"/>
          <w:sz w:val="32"/>
          <w:szCs w:val="32"/>
        </w:rPr>
        <w:t>为深入贯彻党的二十大精神，践行人民城市理念，加快实现“幼有善育”，根据上海市托幼和学前教育工作联席会议办公室印发的《全面建设高质量幼儿园的实施意见》相关工作要求，现将《闵行区全面建设高质量幼儿园实施方案》印发给你们，请结合本单位实际，认真贯彻落实。</w:t>
      </w:r>
    </w:p>
    <w:p w:rsidR="004A4A50" w:rsidRPr="0005140A" w:rsidRDefault="004A4A50" w:rsidP="004A4A50">
      <w:pPr>
        <w:adjustRightInd w:val="0"/>
        <w:snapToGrid w:val="0"/>
        <w:spacing w:line="324" w:lineRule="auto"/>
        <w:ind w:firstLineChars="200" w:firstLine="640"/>
        <w:rPr>
          <w:rFonts w:ascii="仿宋" w:eastAsia="仿宋" w:hAnsi="仿宋" w:hint="eastAsia"/>
          <w:sz w:val="32"/>
          <w:szCs w:val="32"/>
        </w:rPr>
      </w:pPr>
      <w:r w:rsidRPr="0005140A">
        <w:rPr>
          <w:rFonts w:ascii="仿宋" w:eastAsia="仿宋" w:hAnsi="仿宋" w:hint="eastAsia"/>
          <w:sz w:val="32"/>
          <w:szCs w:val="32"/>
        </w:rPr>
        <w:t>特此通知。</w:t>
      </w:r>
    </w:p>
    <w:p w:rsidR="004A4A50" w:rsidRPr="0005140A" w:rsidRDefault="004A4A50" w:rsidP="004A4A50">
      <w:pPr>
        <w:adjustRightInd w:val="0"/>
        <w:snapToGrid w:val="0"/>
        <w:spacing w:line="324" w:lineRule="auto"/>
        <w:ind w:firstLineChars="200" w:firstLine="320"/>
        <w:rPr>
          <w:rFonts w:ascii="仿宋" w:eastAsia="仿宋" w:hAnsi="仿宋" w:hint="eastAsia"/>
          <w:sz w:val="16"/>
          <w:szCs w:val="32"/>
        </w:rPr>
      </w:pPr>
    </w:p>
    <w:p w:rsidR="004A4A50" w:rsidRPr="0005140A" w:rsidRDefault="004A4A50" w:rsidP="004A4A50">
      <w:pPr>
        <w:adjustRightInd w:val="0"/>
        <w:snapToGrid w:val="0"/>
        <w:spacing w:line="324" w:lineRule="auto"/>
        <w:ind w:firstLineChars="200" w:firstLine="640"/>
        <w:rPr>
          <w:rFonts w:ascii="仿宋" w:eastAsia="仿宋" w:hAnsi="仿宋" w:hint="eastAsia"/>
          <w:sz w:val="32"/>
          <w:szCs w:val="32"/>
        </w:rPr>
      </w:pPr>
      <w:r w:rsidRPr="0005140A">
        <w:rPr>
          <w:rFonts w:ascii="仿宋" w:eastAsia="仿宋" w:hAnsi="仿宋" w:hint="eastAsia"/>
          <w:sz w:val="32"/>
          <w:szCs w:val="32"/>
        </w:rPr>
        <w:t>附件：闵行区全面建设高质量幼儿园实施方案</w:t>
      </w:r>
    </w:p>
    <w:p w:rsidR="004A4A50" w:rsidRPr="0005140A" w:rsidRDefault="004A4A50" w:rsidP="004A4A50">
      <w:pPr>
        <w:adjustRightInd w:val="0"/>
        <w:snapToGrid w:val="0"/>
        <w:spacing w:line="324" w:lineRule="auto"/>
        <w:ind w:firstLineChars="200" w:firstLine="440"/>
        <w:rPr>
          <w:rFonts w:ascii="仿宋" w:eastAsia="仿宋" w:hAnsi="仿宋" w:hint="eastAsia"/>
          <w:sz w:val="22"/>
          <w:szCs w:val="32"/>
        </w:rPr>
      </w:pPr>
    </w:p>
    <w:p w:rsidR="004A4A50" w:rsidRPr="0005140A" w:rsidRDefault="004A4A50" w:rsidP="004A4A50">
      <w:pPr>
        <w:widowControl/>
        <w:spacing w:line="324" w:lineRule="auto"/>
        <w:ind w:rightChars="400" w:right="840"/>
        <w:jc w:val="right"/>
        <w:rPr>
          <w:rFonts w:ascii="仿宋" w:eastAsia="仿宋" w:hAnsi="仿宋" w:cs="宋体" w:hint="eastAsia"/>
          <w:kern w:val="0"/>
          <w:sz w:val="32"/>
          <w:szCs w:val="32"/>
        </w:rPr>
      </w:pPr>
      <w:bookmarkStart w:id="7" w:name="落款单位"/>
      <w:bookmarkEnd w:id="6"/>
      <w:r w:rsidRPr="0005140A">
        <w:rPr>
          <w:rFonts w:ascii="仿宋" w:eastAsia="仿宋" w:hAnsi="仿宋" w:cs="宋体" w:hint="eastAsia"/>
          <w:kern w:val="0"/>
          <w:sz w:val="32"/>
          <w:szCs w:val="32"/>
        </w:rPr>
        <w:t>上海市闵行区教育局</w:t>
      </w:r>
      <w:bookmarkEnd w:id="7"/>
    </w:p>
    <w:p w:rsidR="004A4A50" w:rsidRPr="0005140A" w:rsidRDefault="004A4A50" w:rsidP="004A4A50">
      <w:pPr>
        <w:widowControl/>
        <w:spacing w:line="324" w:lineRule="auto"/>
        <w:ind w:rightChars="500" w:right="1050"/>
        <w:jc w:val="right"/>
        <w:rPr>
          <w:rFonts w:ascii="仿宋" w:eastAsia="仿宋" w:hAnsi="仿宋" w:cs="宋体" w:hint="eastAsia"/>
          <w:kern w:val="0"/>
          <w:sz w:val="32"/>
          <w:szCs w:val="32"/>
        </w:rPr>
      </w:pPr>
      <w:bookmarkStart w:id="8" w:name="print_time"/>
      <w:r w:rsidRPr="0005140A">
        <w:rPr>
          <w:rFonts w:ascii="仿宋" w:eastAsia="仿宋" w:hAnsi="仿宋" w:cs="宋体"/>
          <w:kern w:val="0"/>
          <w:sz w:val="32"/>
          <w:szCs w:val="32"/>
        </w:rPr>
        <w:t>2024年4月1日</w:t>
      </w:r>
      <w:bookmarkEnd w:id="8"/>
    </w:p>
    <w:p w:rsidR="004A4A50" w:rsidRPr="0005140A" w:rsidRDefault="004A4A50" w:rsidP="004A4A50">
      <w:pPr>
        <w:widowControl/>
        <w:spacing w:line="324" w:lineRule="auto"/>
        <w:ind w:leftChars="2000" w:left="4200" w:right="641"/>
        <w:rPr>
          <w:rFonts w:ascii="仿宋" w:eastAsia="仿宋" w:hAnsi="仿宋" w:cs="宋体" w:hint="eastAsia"/>
          <w:kern w:val="0"/>
          <w:sz w:val="18"/>
          <w:szCs w:val="32"/>
        </w:rPr>
      </w:pPr>
    </w:p>
    <w:p w:rsidR="004A4A50" w:rsidRDefault="004A4A50" w:rsidP="004A4A50">
      <w:pPr>
        <w:widowControl/>
        <w:spacing w:line="324" w:lineRule="auto"/>
        <w:ind w:leftChars="100" w:left="210"/>
        <w:rPr>
          <w:rFonts w:ascii="黑体" w:eastAsia="黑体" w:hAnsi="黑体" w:cs="宋体"/>
          <w:kern w:val="0"/>
          <w:sz w:val="28"/>
          <w:szCs w:val="28"/>
        </w:rPr>
      </w:pPr>
      <w:r>
        <w:rPr>
          <w:rFonts w:ascii="黑体" w:eastAsia="黑体" w:hAnsi="黑体" w:cs="宋体" w:hint="eastAsia"/>
          <w:kern w:val="0"/>
          <w:sz w:val="28"/>
          <w:szCs w:val="28"/>
        </w:rPr>
        <w:t>公开属性：</w:t>
      </w:r>
      <w:bookmarkStart w:id="9" w:name="公开属性"/>
      <w:r>
        <w:rPr>
          <w:rFonts w:ascii="黑体" w:eastAsia="黑体" w:hAnsi="黑体" w:cs="宋体" w:hint="eastAsia"/>
          <w:kern w:val="0"/>
          <w:sz w:val="28"/>
          <w:szCs w:val="28"/>
        </w:rPr>
        <w:t>主动公开</w:t>
      </w:r>
      <w:bookmarkEnd w:id="9"/>
    </w:p>
    <w:tbl>
      <w:tblPr>
        <w:tblW w:w="0" w:type="auto"/>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8946"/>
      </w:tblGrid>
      <w:tr w:rsidR="004A4A50" w:rsidTr="00D65B88">
        <w:tc>
          <w:tcPr>
            <w:tcW w:w="8946" w:type="dxa"/>
            <w:tcBorders>
              <w:top w:val="single" w:sz="6" w:space="0" w:color="auto"/>
            </w:tcBorders>
          </w:tcPr>
          <w:p w:rsidR="004A4A50" w:rsidRDefault="004A4A50" w:rsidP="00D65B88">
            <w:pPr>
              <w:tabs>
                <w:tab w:val="right" w:pos="8089"/>
              </w:tabs>
              <w:spacing w:line="560" w:lineRule="exact"/>
              <w:ind w:right="641" w:firstLineChars="100" w:firstLine="280"/>
              <w:rPr>
                <w:rFonts w:ascii="方正小标宋简体" w:eastAsia="方正小标宋简体" w:cs="仿宋_GB2312" w:hint="eastAsia"/>
                <w:sz w:val="44"/>
                <w:szCs w:val="44"/>
              </w:rPr>
            </w:pPr>
            <w:bookmarkStart w:id="10" w:name="印发单位"/>
            <w:r>
              <w:rPr>
                <w:rFonts w:ascii="仿宋_GB2312" w:eastAsia="仿宋_GB2312" w:cs="仿宋_GB2312" w:hint="eastAsia"/>
                <w:sz w:val="28"/>
                <w:szCs w:val="28"/>
              </w:rPr>
              <w:t>上海市闵行区教育局办公室</w:t>
            </w:r>
            <w:bookmarkEnd w:id="10"/>
            <w:r>
              <w:rPr>
                <w:rFonts w:ascii="仿宋_GB2312" w:eastAsia="仿宋_GB2312" w:cs="仿宋_GB2312"/>
                <w:sz w:val="28"/>
                <w:szCs w:val="28"/>
              </w:rPr>
              <w:tab/>
            </w:r>
            <w:r>
              <w:rPr>
                <w:rFonts w:ascii="仿宋_GB2312" w:eastAsia="仿宋_GB2312" w:cs="仿宋_GB2312" w:hint="eastAsia"/>
                <w:sz w:val="28"/>
                <w:szCs w:val="28"/>
              </w:rPr>
              <w:t xml:space="preserve">         </w:t>
            </w:r>
            <w:r>
              <w:rPr>
                <w:rFonts w:ascii="仿宋_GB2312" w:eastAsia="仿宋_GB2312" w:cs="仿宋_GB2312"/>
                <w:sz w:val="28"/>
                <w:szCs w:val="28"/>
              </w:rPr>
              <w:t xml:space="preserve">       </w:t>
            </w:r>
            <w:bookmarkStart w:id="11" w:name="印发时间"/>
            <w:r>
              <w:rPr>
                <w:rFonts w:ascii="仿宋_GB2312" w:eastAsia="仿宋_GB2312" w:cs="仿宋_GB2312"/>
                <w:sz w:val="28"/>
                <w:szCs w:val="28"/>
              </w:rPr>
              <w:t>2024</w:t>
            </w:r>
            <w:r>
              <w:rPr>
                <w:rFonts w:ascii="仿宋_GB2312" w:eastAsia="仿宋_GB2312" w:cs="仿宋_GB2312" w:hint="eastAsia"/>
                <w:sz w:val="28"/>
                <w:szCs w:val="28"/>
              </w:rPr>
              <w:t>年</w:t>
            </w:r>
            <w:r>
              <w:rPr>
                <w:rFonts w:ascii="仿宋_GB2312" w:eastAsia="仿宋_GB2312" w:cs="仿宋_GB2312"/>
                <w:sz w:val="28"/>
                <w:szCs w:val="28"/>
              </w:rPr>
              <w:t>4</w:t>
            </w:r>
            <w:r>
              <w:rPr>
                <w:rFonts w:ascii="仿宋_GB2312" w:eastAsia="仿宋_GB2312" w:cs="仿宋_GB2312" w:hint="eastAsia"/>
                <w:sz w:val="28"/>
                <w:szCs w:val="28"/>
              </w:rPr>
              <w:t>月</w:t>
            </w:r>
            <w:r>
              <w:rPr>
                <w:rFonts w:ascii="仿宋_GB2312" w:eastAsia="仿宋_GB2312" w:cs="仿宋_GB2312"/>
                <w:sz w:val="28"/>
                <w:szCs w:val="28"/>
              </w:rPr>
              <w:t>1</w:t>
            </w:r>
            <w:bookmarkEnd w:id="11"/>
            <w:r>
              <w:rPr>
                <w:rFonts w:ascii="仿宋_GB2312" w:eastAsia="仿宋_GB2312" w:cs="仿宋_GB2312"/>
                <w:sz w:val="28"/>
                <w:szCs w:val="28"/>
              </w:rPr>
              <w:t>日</w:t>
            </w:r>
            <w:r>
              <w:rPr>
                <w:rFonts w:ascii="仿宋_GB2312" w:eastAsia="仿宋_GB2312" w:cs="仿宋_GB2312" w:hint="eastAsia"/>
                <w:sz w:val="28"/>
                <w:szCs w:val="28"/>
              </w:rPr>
              <w:t>印发</w:t>
            </w:r>
          </w:p>
        </w:tc>
      </w:tr>
    </w:tbl>
    <w:p w:rsidR="004A4A50" w:rsidRPr="0005140A" w:rsidRDefault="004A4A50" w:rsidP="004A4A50">
      <w:pPr>
        <w:spacing w:line="600" w:lineRule="exact"/>
        <w:jc w:val="left"/>
        <w:rPr>
          <w:rFonts w:ascii="黑体" w:eastAsia="黑体" w:hAnsi="黑体" w:cs="宋体"/>
          <w:bCs/>
          <w:color w:val="000000"/>
          <w:kern w:val="0"/>
          <w:sz w:val="32"/>
          <w:szCs w:val="32"/>
        </w:rPr>
      </w:pPr>
      <w:r w:rsidRPr="0005140A">
        <w:rPr>
          <w:rFonts w:ascii="黑体" w:eastAsia="黑体" w:hAnsi="黑体" w:cs="宋体" w:hint="eastAsia"/>
          <w:bCs/>
          <w:color w:val="000000"/>
          <w:kern w:val="0"/>
          <w:sz w:val="32"/>
          <w:szCs w:val="32"/>
        </w:rPr>
        <w:lastRenderedPageBreak/>
        <w:t>附件</w:t>
      </w:r>
    </w:p>
    <w:p w:rsidR="004A4A50" w:rsidRDefault="004A4A50" w:rsidP="004A4A50">
      <w:pPr>
        <w:spacing w:line="600" w:lineRule="exact"/>
        <w:jc w:val="center"/>
        <w:rPr>
          <w:rFonts w:ascii="宋体" w:hAnsi="宋体" w:cs="宋体"/>
          <w:b/>
          <w:bCs/>
          <w:color w:val="000000"/>
          <w:kern w:val="0"/>
          <w:sz w:val="44"/>
          <w:szCs w:val="44"/>
        </w:rPr>
      </w:pPr>
      <w:r>
        <w:rPr>
          <w:rFonts w:ascii="宋体" w:hAnsi="宋体" w:cs="宋体" w:hint="eastAsia"/>
          <w:b/>
          <w:bCs/>
          <w:color w:val="000000"/>
          <w:kern w:val="0"/>
          <w:sz w:val="44"/>
          <w:szCs w:val="44"/>
        </w:rPr>
        <w:t>闵行区全面建设高质量幼儿园实施方案</w:t>
      </w:r>
    </w:p>
    <w:p w:rsidR="004A4A50" w:rsidRDefault="004A4A50" w:rsidP="004A4A50">
      <w:pPr>
        <w:spacing w:line="600" w:lineRule="exact"/>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w:t>
      </w:r>
    </w:p>
    <w:p w:rsidR="004A4A50" w:rsidRDefault="004A4A50" w:rsidP="004A4A50">
      <w:pPr>
        <w:spacing w:line="600" w:lineRule="exact"/>
        <w:ind w:firstLineChars="200" w:firstLine="640"/>
        <w:rPr>
          <w:rFonts w:ascii="仿宋" w:eastAsia="仿宋" w:hAnsi="仿宋"/>
          <w:sz w:val="32"/>
          <w:szCs w:val="32"/>
        </w:rPr>
      </w:pPr>
      <w:r>
        <w:rPr>
          <w:rFonts w:ascii="仿宋" w:eastAsia="仿宋" w:hAnsi="仿宋" w:hint="eastAsia"/>
          <w:sz w:val="32"/>
          <w:szCs w:val="32"/>
        </w:rPr>
        <w:t>为深入贯彻党的二十大精神，坚持以人民为中心发展教育，加快实现“幼有善育”，促进闵行学前教育普惠、优质、安全发展，保障每个孩子健康快乐成长。根据《县域学前教育普及普惠督导评估办法》《上海市学前教育与托育服务条例》《全面建设高质量幼儿园的实施意见》《闵行区关于推进教育高质量发展的实施意见》要求，结合我区实际，特制定《闵行区全面建设高质量幼儿园实施方案》。</w:t>
      </w:r>
    </w:p>
    <w:p w:rsidR="004A4A50" w:rsidRDefault="004A4A50" w:rsidP="004A4A50">
      <w:pPr>
        <w:spacing w:line="600" w:lineRule="exact"/>
        <w:ind w:firstLineChars="200" w:firstLine="640"/>
        <w:rPr>
          <w:rFonts w:ascii="黑体" w:eastAsia="黑体" w:hAnsi="黑体"/>
          <w:sz w:val="32"/>
          <w:szCs w:val="32"/>
        </w:rPr>
      </w:pPr>
      <w:r>
        <w:rPr>
          <w:rFonts w:ascii="黑体" w:eastAsia="黑体" w:hAnsi="黑体" w:hint="eastAsia"/>
          <w:sz w:val="32"/>
          <w:szCs w:val="32"/>
        </w:rPr>
        <w:t>一、基本情况</w:t>
      </w:r>
    </w:p>
    <w:p w:rsidR="004A4A50" w:rsidRDefault="004A4A50" w:rsidP="004A4A50">
      <w:pPr>
        <w:spacing w:line="600" w:lineRule="exact"/>
        <w:ind w:firstLineChars="200" w:firstLine="640"/>
        <w:rPr>
          <w:rFonts w:ascii="仿宋" w:eastAsia="仿宋" w:hAnsi="仿宋"/>
          <w:sz w:val="32"/>
          <w:szCs w:val="32"/>
        </w:rPr>
      </w:pPr>
      <w:r>
        <w:rPr>
          <w:rFonts w:ascii="仿宋" w:eastAsia="仿宋" w:hAnsi="仿宋" w:hint="eastAsia"/>
          <w:sz w:val="32"/>
          <w:szCs w:val="32"/>
        </w:rPr>
        <w:t>闵行区作为人口导入大区，现有常住人口265.35万人，基础教育体量位居上海市第二位。目前全区共有幼儿园</w:t>
      </w:r>
      <w:r>
        <w:rPr>
          <w:rFonts w:ascii="仿宋" w:eastAsia="仿宋" w:hAnsi="仿宋"/>
          <w:sz w:val="32"/>
          <w:szCs w:val="32"/>
        </w:rPr>
        <w:t>18</w:t>
      </w:r>
      <w:r>
        <w:rPr>
          <w:rFonts w:ascii="仿宋" w:eastAsia="仿宋" w:hAnsi="仿宋" w:hint="eastAsia"/>
          <w:sz w:val="32"/>
          <w:szCs w:val="32"/>
        </w:rPr>
        <w:t>0</w:t>
      </w:r>
      <w:r>
        <w:rPr>
          <w:rFonts w:ascii="仿宋" w:eastAsia="仿宋" w:hAnsi="仿宋"/>
          <w:sz w:val="32"/>
          <w:szCs w:val="32"/>
        </w:rPr>
        <w:t>所，在园幼儿</w:t>
      </w:r>
      <w:r>
        <w:rPr>
          <w:rFonts w:ascii="仿宋" w:eastAsia="仿宋" w:hAnsi="仿宋" w:hint="eastAsia"/>
          <w:sz w:val="32"/>
          <w:szCs w:val="32"/>
        </w:rPr>
        <w:t>54233</w:t>
      </w:r>
      <w:r>
        <w:rPr>
          <w:rFonts w:ascii="仿宋" w:eastAsia="仿宋" w:hAnsi="仿宋"/>
          <w:sz w:val="32"/>
          <w:szCs w:val="32"/>
        </w:rPr>
        <w:t>人。其中，公办幼儿园8</w:t>
      </w:r>
      <w:r>
        <w:rPr>
          <w:rFonts w:ascii="仿宋" w:eastAsia="仿宋" w:hAnsi="仿宋" w:hint="eastAsia"/>
          <w:sz w:val="32"/>
          <w:szCs w:val="32"/>
        </w:rPr>
        <w:t>7</w:t>
      </w:r>
      <w:r>
        <w:rPr>
          <w:rFonts w:ascii="仿宋" w:eastAsia="仿宋" w:hAnsi="仿宋"/>
          <w:sz w:val="32"/>
          <w:szCs w:val="32"/>
        </w:rPr>
        <w:t>所，民办幼儿园</w:t>
      </w:r>
      <w:r>
        <w:rPr>
          <w:rFonts w:ascii="仿宋" w:eastAsia="仿宋" w:hAnsi="仿宋" w:hint="eastAsia"/>
          <w:sz w:val="32"/>
          <w:szCs w:val="32"/>
        </w:rPr>
        <w:t>93</w:t>
      </w:r>
      <w:r>
        <w:rPr>
          <w:rFonts w:ascii="仿宋" w:eastAsia="仿宋" w:hAnsi="仿宋"/>
          <w:sz w:val="32"/>
          <w:szCs w:val="32"/>
        </w:rPr>
        <w:t>所，基本满足符合条件的本区常住3-6岁幼儿的学前教育需求，入园率达到99%。</w:t>
      </w:r>
    </w:p>
    <w:p w:rsidR="004A4A50" w:rsidRDefault="004A4A50" w:rsidP="004A4A50">
      <w:pPr>
        <w:spacing w:line="600" w:lineRule="exact"/>
        <w:ind w:firstLineChars="200" w:firstLine="640"/>
        <w:rPr>
          <w:rFonts w:ascii="仿宋" w:eastAsia="仿宋" w:hAnsi="仿宋"/>
          <w:sz w:val="32"/>
          <w:szCs w:val="32"/>
        </w:rPr>
      </w:pPr>
      <w:r>
        <w:rPr>
          <w:rFonts w:ascii="仿宋" w:eastAsia="仿宋" w:hAnsi="仿宋" w:hint="eastAsia"/>
          <w:sz w:val="32"/>
          <w:szCs w:val="32"/>
        </w:rPr>
        <w:t>近年来，闵行学前教育发展迅速，各项指标均稳步上升。但由于发展中存在的各种问题和困难，要达到普及普惠和高质量发展目标任重而道远。如公办幼儿园在园幼儿占比68</w:t>
      </w:r>
      <w:r>
        <w:rPr>
          <w:rFonts w:ascii="仿宋" w:eastAsia="仿宋" w:hAnsi="仿宋"/>
          <w:sz w:val="32"/>
          <w:szCs w:val="32"/>
        </w:rPr>
        <w:t>%</w:t>
      </w:r>
      <w:r>
        <w:rPr>
          <w:rFonts w:ascii="仿宋" w:eastAsia="仿宋" w:hAnsi="仿宋" w:hint="eastAsia"/>
          <w:sz w:val="32"/>
          <w:szCs w:val="32"/>
        </w:rPr>
        <w:t>，离8</w:t>
      </w:r>
      <w:r>
        <w:rPr>
          <w:rFonts w:ascii="仿宋" w:eastAsia="仿宋" w:hAnsi="仿宋"/>
          <w:sz w:val="32"/>
          <w:szCs w:val="32"/>
        </w:rPr>
        <w:t>0%</w:t>
      </w:r>
      <w:r>
        <w:rPr>
          <w:rFonts w:ascii="仿宋" w:eastAsia="仿宋" w:hAnsi="仿宋" w:hint="eastAsia"/>
          <w:sz w:val="32"/>
          <w:szCs w:val="32"/>
        </w:rPr>
        <w:t>的目标差12个百分点；</w:t>
      </w:r>
      <w:r>
        <w:rPr>
          <w:rFonts w:ascii="仿宋" w:eastAsia="仿宋" w:hAnsi="仿宋"/>
          <w:sz w:val="32"/>
          <w:szCs w:val="32"/>
        </w:rPr>
        <w:t>普惠性幼儿园覆盖率</w:t>
      </w:r>
      <w:r>
        <w:rPr>
          <w:rFonts w:ascii="仿宋" w:eastAsia="仿宋" w:hAnsi="仿宋" w:hint="eastAsia"/>
          <w:sz w:val="32"/>
          <w:szCs w:val="32"/>
        </w:rPr>
        <w:t>虽然从7</w:t>
      </w:r>
      <w:r>
        <w:rPr>
          <w:rFonts w:ascii="仿宋" w:eastAsia="仿宋" w:hAnsi="仿宋"/>
          <w:sz w:val="32"/>
          <w:szCs w:val="32"/>
        </w:rPr>
        <w:t>3</w:t>
      </w:r>
      <w:r>
        <w:rPr>
          <w:rFonts w:ascii="仿宋" w:eastAsia="仿宋" w:hAnsi="仿宋" w:hint="eastAsia"/>
          <w:sz w:val="32"/>
          <w:szCs w:val="32"/>
        </w:rPr>
        <w:t>%提高到</w:t>
      </w:r>
      <w:r>
        <w:rPr>
          <w:rFonts w:ascii="仿宋" w:eastAsia="仿宋" w:hAnsi="仿宋"/>
          <w:sz w:val="32"/>
          <w:szCs w:val="32"/>
        </w:rPr>
        <w:t>9</w:t>
      </w:r>
      <w:r>
        <w:rPr>
          <w:rFonts w:ascii="仿宋" w:eastAsia="仿宋" w:hAnsi="仿宋" w:hint="eastAsia"/>
          <w:sz w:val="32"/>
          <w:szCs w:val="32"/>
        </w:rPr>
        <w:t>4</w:t>
      </w:r>
      <w:r>
        <w:rPr>
          <w:rFonts w:ascii="仿宋" w:eastAsia="仿宋" w:hAnsi="仿宋"/>
          <w:sz w:val="32"/>
          <w:szCs w:val="32"/>
        </w:rPr>
        <w:t>%</w:t>
      </w:r>
      <w:r>
        <w:rPr>
          <w:rFonts w:ascii="仿宋" w:eastAsia="仿宋" w:hAnsi="仿宋" w:hint="eastAsia"/>
          <w:sz w:val="32"/>
          <w:szCs w:val="32"/>
        </w:rPr>
        <w:t>，但还未达到9</w:t>
      </w:r>
      <w:r>
        <w:rPr>
          <w:rFonts w:ascii="仿宋" w:eastAsia="仿宋" w:hAnsi="仿宋"/>
          <w:sz w:val="32"/>
          <w:szCs w:val="32"/>
        </w:rPr>
        <w:t>5%</w:t>
      </w:r>
      <w:r>
        <w:rPr>
          <w:rFonts w:ascii="仿宋" w:eastAsia="仿宋" w:hAnsi="仿宋" w:hint="eastAsia"/>
          <w:sz w:val="32"/>
          <w:szCs w:val="32"/>
        </w:rPr>
        <w:t>的目标；符合班额规定的园所占比、生均建筑面积、生均活动面积、</w:t>
      </w:r>
      <w:r>
        <w:rPr>
          <w:rFonts w:ascii="仿宋" w:eastAsia="仿宋" w:hAnsi="仿宋" w:hint="eastAsia"/>
          <w:color w:val="000000"/>
          <w:sz w:val="32"/>
          <w:szCs w:val="32"/>
        </w:rPr>
        <w:t>安全技术防范设施、</w:t>
      </w:r>
      <w:r>
        <w:rPr>
          <w:rFonts w:ascii="仿宋" w:eastAsia="仿宋" w:hAnsi="仿宋" w:hint="eastAsia"/>
          <w:sz w:val="32"/>
          <w:szCs w:val="32"/>
        </w:rPr>
        <w:t>护眼灯照明等均未完成100%达标率。</w:t>
      </w:r>
    </w:p>
    <w:p w:rsidR="004A4A50" w:rsidRDefault="004A4A50" w:rsidP="004A4A50">
      <w:pPr>
        <w:spacing w:line="600" w:lineRule="exact"/>
        <w:ind w:firstLineChars="200" w:firstLine="640"/>
        <w:rPr>
          <w:rFonts w:ascii="黑体" w:eastAsia="黑体" w:hAnsi="黑体"/>
          <w:sz w:val="32"/>
          <w:szCs w:val="32"/>
        </w:rPr>
      </w:pPr>
      <w:r>
        <w:rPr>
          <w:rFonts w:ascii="黑体" w:eastAsia="黑体" w:hAnsi="黑体" w:hint="eastAsia"/>
          <w:sz w:val="32"/>
          <w:szCs w:val="32"/>
        </w:rPr>
        <w:lastRenderedPageBreak/>
        <w:t>二、指导思想</w:t>
      </w:r>
    </w:p>
    <w:p w:rsidR="004A4A50" w:rsidRDefault="004A4A50" w:rsidP="004A4A50">
      <w:pPr>
        <w:spacing w:line="600" w:lineRule="exact"/>
        <w:ind w:firstLineChars="200" w:firstLine="640"/>
        <w:rPr>
          <w:rFonts w:ascii="仿宋" w:eastAsia="仿宋" w:hAnsi="仿宋"/>
          <w:sz w:val="32"/>
          <w:szCs w:val="32"/>
        </w:rPr>
      </w:pPr>
      <w:r>
        <w:rPr>
          <w:rFonts w:ascii="仿宋" w:eastAsia="仿宋" w:hAnsi="仿宋" w:hint="eastAsia"/>
          <w:sz w:val="32"/>
          <w:szCs w:val="32"/>
        </w:rPr>
        <w:t>以习近平新时代中国特色社会主义思想为指导，全面贯彻党的二十大精神和党的教育方针，结合国家学前教育普及普惠督导评估要求，努力抬高底部，将每一所幼儿园办成办园条件更优良、园所管理更科学、教师队伍更专业、保教水平更优质、幼儿身心健康发展的高质量幼儿园。积极落实幼儿发展优先的理念，创新工作机制，大力推进学前教育普及普惠、安全优质、多元发展，注入学前教育高质量发展的新动能，满足闵行区人民群众对幼有善育的美好期盼，努力办好闵行区每一所家门口的高质量幼儿园。</w:t>
      </w:r>
    </w:p>
    <w:p w:rsidR="004A4A50" w:rsidRDefault="004A4A50" w:rsidP="004A4A50">
      <w:pPr>
        <w:spacing w:line="600" w:lineRule="exact"/>
        <w:ind w:firstLineChars="200" w:firstLine="640"/>
        <w:rPr>
          <w:rFonts w:ascii="黑体" w:eastAsia="黑体" w:hAnsi="黑体"/>
          <w:sz w:val="32"/>
          <w:szCs w:val="32"/>
        </w:rPr>
      </w:pPr>
      <w:r>
        <w:rPr>
          <w:rFonts w:ascii="黑体" w:eastAsia="黑体" w:hAnsi="黑体" w:hint="eastAsia"/>
          <w:sz w:val="32"/>
          <w:szCs w:val="32"/>
        </w:rPr>
        <w:t>三、目标任务</w:t>
      </w:r>
    </w:p>
    <w:p w:rsidR="004A4A50" w:rsidRDefault="004A4A50" w:rsidP="004A4A50">
      <w:pPr>
        <w:spacing w:line="600" w:lineRule="exact"/>
        <w:ind w:firstLineChars="200" w:firstLine="640"/>
        <w:rPr>
          <w:rFonts w:ascii="仿宋" w:eastAsia="仿宋" w:hAnsi="仿宋"/>
          <w:sz w:val="32"/>
          <w:szCs w:val="32"/>
        </w:rPr>
      </w:pPr>
      <w:r>
        <w:rPr>
          <w:rFonts w:ascii="仿宋" w:eastAsia="仿宋" w:hAnsi="仿宋" w:hint="eastAsia"/>
          <w:sz w:val="32"/>
          <w:szCs w:val="32"/>
        </w:rPr>
        <w:t>到2</w:t>
      </w:r>
      <w:r>
        <w:rPr>
          <w:rFonts w:ascii="仿宋" w:eastAsia="仿宋" w:hAnsi="仿宋"/>
          <w:sz w:val="32"/>
          <w:szCs w:val="32"/>
        </w:rPr>
        <w:t>025</w:t>
      </w:r>
      <w:r>
        <w:rPr>
          <w:rFonts w:ascii="仿宋" w:eastAsia="仿宋" w:hAnsi="仿宋" w:hint="eastAsia"/>
          <w:sz w:val="32"/>
          <w:szCs w:val="32"/>
        </w:rPr>
        <w:t>年，总体建成优质普惠、开放多元、具有闵行特色的学前教育公共服务体系，实现学前教育的高标准均衡发展、高品质内涵发展、高水平特色发展，使人民群众的教育满意度显著提升。</w:t>
      </w:r>
    </w:p>
    <w:p w:rsidR="004A4A50" w:rsidRDefault="004A4A50" w:rsidP="004A4A50">
      <w:pPr>
        <w:spacing w:line="600" w:lineRule="exact"/>
        <w:ind w:firstLineChars="200" w:firstLine="640"/>
        <w:rPr>
          <w:rFonts w:ascii="仿宋" w:eastAsia="仿宋" w:hAnsi="仿宋"/>
          <w:sz w:val="32"/>
          <w:szCs w:val="32"/>
        </w:rPr>
      </w:pPr>
      <w:r w:rsidRPr="004A4A50">
        <w:rPr>
          <w:rFonts w:ascii="楷体" w:eastAsia="楷体" w:hAnsi="楷体" w:hint="eastAsia"/>
          <w:bCs/>
          <w:sz w:val="32"/>
          <w:szCs w:val="32"/>
        </w:rPr>
        <w:t>（一）区域资源布局合理。</w:t>
      </w:r>
      <w:r>
        <w:rPr>
          <w:rFonts w:ascii="仿宋" w:eastAsia="仿宋" w:hAnsi="仿宋" w:hint="eastAsia"/>
          <w:sz w:val="32"/>
          <w:szCs w:val="32"/>
        </w:rPr>
        <w:t>公办幼儿园全部建成高质量幼儿园，民办幼儿园全部达到普通幼儿园办园标准。公办幼儿园在园幼儿占比不低于8</w:t>
      </w:r>
      <w:r>
        <w:rPr>
          <w:rFonts w:ascii="仿宋" w:eastAsia="仿宋" w:hAnsi="仿宋"/>
          <w:sz w:val="32"/>
          <w:szCs w:val="32"/>
        </w:rPr>
        <w:t>0%</w:t>
      </w:r>
      <w:r>
        <w:rPr>
          <w:rFonts w:ascii="仿宋" w:eastAsia="仿宋" w:hAnsi="仿宋" w:hint="eastAsia"/>
          <w:sz w:val="32"/>
          <w:szCs w:val="32"/>
        </w:rPr>
        <w:t>，普惠性幼儿园覆盖率不低于9</w:t>
      </w:r>
      <w:r>
        <w:rPr>
          <w:rFonts w:ascii="仿宋" w:eastAsia="仿宋" w:hAnsi="仿宋"/>
          <w:sz w:val="32"/>
          <w:szCs w:val="32"/>
        </w:rPr>
        <w:t>5%</w:t>
      </w:r>
      <w:r>
        <w:rPr>
          <w:rFonts w:ascii="仿宋" w:eastAsia="仿宋" w:hAnsi="仿宋" w:hint="eastAsia"/>
          <w:sz w:val="32"/>
          <w:szCs w:val="32"/>
        </w:rPr>
        <w:t>，各级各类幼儿园班额达标率1</w:t>
      </w:r>
      <w:r>
        <w:rPr>
          <w:rFonts w:ascii="仿宋" w:eastAsia="仿宋" w:hAnsi="仿宋"/>
          <w:sz w:val="32"/>
          <w:szCs w:val="32"/>
        </w:rPr>
        <w:t>00%</w:t>
      </w:r>
      <w:r>
        <w:rPr>
          <w:rFonts w:ascii="仿宋" w:eastAsia="仿宋" w:hAnsi="仿宋" w:hint="eastAsia"/>
          <w:sz w:val="32"/>
          <w:szCs w:val="32"/>
        </w:rPr>
        <w:t>，街镇学区化集团化办园覆盖率1</w:t>
      </w:r>
      <w:r>
        <w:rPr>
          <w:rFonts w:ascii="仿宋" w:eastAsia="仿宋" w:hAnsi="仿宋"/>
          <w:sz w:val="32"/>
          <w:szCs w:val="32"/>
        </w:rPr>
        <w:t>00%</w:t>
      </w:r>
      <w:r>
        <w:rPr>
          <w:rFonts w:ascii="仿宋" w:eastAsia="仿宋" w:hAnsi="仿宋" w:hint="eastAsia"/>
          <w:sz w:val="32"/>
          <w:szCs w:val="32"/>
        </w:rPr>
        <w:t>。</w:t>
      </w:r>
    </w:p>
    <w:p w:rsidR="004A4A50" w:rsidRDefault="004A4A50" w:rsidP="004A4A50">
      <w:pPr>
        <w:spacing w:line="600" w:lineRule="exact"/>
        <w:ind w:firstLineChars="200" w:firstLine="640"/>
        <w:rPr>
          <w:rFonts w:ascii="仿宋" w:eastAsia="仿宋" w:hAnsi="仿宋"/>
          <w:sz w:val="32"/>
          <w:szCs w:val="32"/>
        </w:rPr>
      </w:pPr>
      <w:r w:rsidRPr="004A4A50">
        <w:rPr>
          <w:rFonts w:ascii="楷体" w:eastAsia="楷体" w:hAnsi="楷体" w:hint="eastAsia"/>
          <w:bCs/>
          <w:sz w:val="32"/>
          <w:szCs w:val="32"/>
        </w:rPr>
        <w:t>（二）园所管理规范有序。</w:t>
      </w:r>
      <w:r>
        <w:rPr>
          <w:rFonts w:ascii="仿宋" w:eastAsia="仿宋" w:hAnsi="仿宋" w:hint="eastAsia"/>
          <w:sz w:val="32"/>
          <w:szCs w:val="32"/>
        </w:rPr>
        <w:t>贯彻落实《上海市学前教育与托育服务条例》，确保幼儿园安全、卫生、人事、财务等各项管理制度健全并有效落实，提高幼儿园保育教育工作规范化和科学</w:t>
      </w:r>
      <w:r>
        <w:rPr>
          <w:rFonts w:ascii="仿宋" w:eastAsia="仿宋" w:hAnsi="仿宋" w:hint="eastAsia"/>
          <w:sz w:val="32"/>
          <w:szCs w:val="32"/>
        </w:rPr>
        <w:lastRenderedPageBreak/>
        <w:t>化水平。根据国家和上海幼儿园办园质量指南相关要求，不断提升园所自我完善和自我评价能力。</w:t>
      </w:r>
    </w:p>
    <w:p w:rsidR="004A4A50" w:rsidRDefault="004A4A50" w:rsidP="004A4A50">
      <w:pPr>
        <w:spacing w:line="600" w:lineRule="exact"/>
        <w:ind w:firstLineChars="200" w:firstLine="640"/>
        <w:rPr>
          <w:rFonts w:ascii="仿宋" w:eastAsia="仿宋" w:hAnsi="仿宋"/>
          <w:sz w:val="32"/>
          <w:szCs w:val="32"/>
        </w:rPr>
      </w:pPr>
      <w:r w:rsidRPr="004A4A50">
        <w:rPr>
          <w:rFonts w:ascii="楷体" w:eastAsia="楷体" w:hAnsi="楷体" w:hint="eastAsia"/>
          <w:bCs/>
          <w:sz w:val="32"/>
          <w:szCs w:val="32"/>
        </w:rPr>
        <w:t>（三）幼儿发展态势良好。</w:t>
      </w:r>
      <w:r>
        <w:rPr>
          <w:rFonts w:ascii="仿宋" w:eastAsia="仿宋" w:hAnsi="仿宋" w:hint="eastAsia"/>
          <w:sz w:val="32"/>
          <w:szCs w:val="32"/>
        </w:rPr>
        <w:t>幼儿园形成科学的儿童观和保教观，坚持以游戏为基本活动，确保幼儿每日在园2小时户外活动的效果和质量，丰富幼儿成长经历。完善幼儿体质健康监测规范，通过多种方式开展幼儿健康日常监测，形成可考核可比较的量化指标体系，加强对肥胖、近视、龋齿等健康问题的预防和干预，确保发生率逐年降低。提高教师对有特殊需要幼儿的观察和支持能力。</w:t>
      </w:r>
    </w:p>
    <w:p w:rsidR="004A4A50" w:rsidRDefault="004A4A50" w:rsidP="004A4A50">
      <w:pPr>
        <w:spacing w:line="600" w:lineRule="exact"/>
        <w:ind w:firstLineChars="200" w:firstLine="640"/>
        <w:rPr>
          <w:rFonts w:ascii="仿宋" w:eastAsia="仿宋" w:hAnsi="仿宋"/>
          <w:sz w:val="32"/>
          <w:szCs w:val="32"/>
        </w:rPr>
      </w:pPr>
      <w:r w:rsidRPr="004A4A50">
        <w:rPr>
          <w:rFonts w:ascii="楷体" w:eastAsia="楷体" w:hAnsi="楷体" w:hint="eastAsia"/>
          <w:bCs/>
          <w:sz w:val="32"/>
          <w:szCs w:val="32"/>
        </w:rPr>
        <w:t>（四）园所条件普遍达标。</w:t>
      </w:r>
      <w:r>
        <w:rPr>
          <w:rFonts w:ascii="仿宋" w:eastAsia="仿宋" w:hAnsi="仿宋" w:hint="eastAsia"/>
          <w:sz w:val="32"/>
          <w:szCs w:val="32"/>
        </w:rPr>
        <w:t>全面落实幼儿园建设标准，通过园所维修更新工程，优化空间布局，提升园舍条件。幼儿园室外游戏场地生均面积、幼儿活动用房生均建筑面积、幼儿生均建筑面积、玩教具及图书配备应达到全国县域学前教育普及普惠督导评估相关要求。新建、改扩建幼儿园项目规划建设满足上海市《普通幼儿园建设标准》D</w:t>
      </w:r>
      <w:r>
        <w:rPr>
          <w:rFonts w:ascii="仿宋" w:eastAsia="仿宋" w:hAnsi="仿宋"/>
          <w:sz w:val="32"/>
          <w:szCs w:val="32"/>
        </w:rPr>
        <w:t>G/TJ08</w:t>
      </w:r>
      <w:r>
        <w:rPr>
          <w:rFonts w:ascii="仿宋" w:eastAsia="仿宋" w:hAnsi="仿宋" w:hint="eastAsia"/>
          <w:sz w:val="32"/>
          <w:szCs w:val="32"/>
        </w:rPr>
        <w:t>—4</w:t>
      </w:r>
      <w:r>
        <w:rPr>
          <w:rFonts w:ascii="仿宋" w:eastAsia="仿宋" w:hAnsi="仿宋"/>
          <w:sz w:val="32"/>
          <w:szCs w:val="32"/>
        </w:rPr>
        <w:t>5</w:t>
      </w:r>
      <w:r>
        <w:rPr>
          <w:rFonts w:ascii="仿宋" w:eastAsia="仿宋" w:hAnsi="仿宋" w:hint="eastAsia"/>
          <w:sz w:val="32"/>
          <w:szCs w:val="32"/>
        </w:rPr>
        <w:t>要求，在建筑设计特色等方面高质量引领。已建成公建配套幼儿园及托班未达到规划要求或建设标准的，通过新建、改扩建等方式，予以补充和完善。个别幼儿园用地面积达标确有困难的，应保证幼儿园设施的建筑面积符合设置标准。</w:t>
      </w:r>
    </w:p>
    <w:p w:rsidR="004A4A50" w:rsidRDefault="004A4A50" w:rsidP="004A4A50">
      <w:pPr>
        <w:spacing w:line="600" w:lineRule="exact"/>
        <w:ind w:firstLineChars="200" w:firstLine="640"/>
        <w:rPr>
          <w:rFonts w:ascii="仿宋" w:eastAsia="仿宋" w:hAnsi="仿宋"/>
          <w:sz w:val="32"/>
          <w:szCs w:val="32"/>
        </w:rPr>
      </w:pPr>
      <w:r w:rsidRPr="004A4A50">
        <w:rPr>
          <w:rFonts w:ascii="楷体" w:eastAsia="楷体" w:hAnsi="楷体" w:hint="eastAsia"/>
          <w:bCs/>
          <w:sz w:val="32"/>
          <w:szCs w:val="32"/>
        </w:rPr>
        <w:t>（五）队伍素质显著提高。</w:t>
      </w:r>
      <w:r>
        <w:rPr>
          <w:rFonts w:ascii="仿宋" w:eastAsia="仿宋" w:hAnsi="仿宋" w:hint="eastAsia"/>
          <w:sz w:val="32"/>
          <w:szCs w:val="32"/>
        </w:rPr>
        <w:t>每所公办幼儿园至少有1名高级教师，专任教师接受专业教育的比例1</w:t>
      </w:r>
      <w:r>
        <w:rPr>
          <w:rFonts w:ascii="仿宋" w:eastAsia="仿宋" w:hAnsi="仿宋"/>
          <w:sz w:val="32"/>
          <w:szCs w:val="32"/>
        </w:rPr>
        <w:t>00%</w:t>
      </w:r>
      <w:r>
        <w:rPr>
          <w:rFonts w:ascii="仿宋" w:eastAsia="仿宋" w:hAnsi="仿宋" w:hint="eastAsia"/>
          <w:sz w:val="32"/>
          <w:szCs w:val="32"/>
        </w:rPr>
        <w:t>。各类幼儿园配足配齐保教人员，形成一支专业优良的保教队伍，有一批中青年保教人员发展成长为新的市区级骨干和带头力量。完善保教人</w:t>
      </w:r>
      <w:r>
        <w:rPr>
          <w:rFonts w:ascii="仿宋" w:eastAsia="仿宋" w:hAnsi="仿宋" w:hint="eastAsia"/>
          <w:sz w:val="32"/>
          <w:szCs w:val="32"/>
        </w:rPr>
        <w:lastRenderedPageBreak/>
        <w:t>员柔性流动机制，整体提升幼儿园保教队伍专业水平。</w:t>
      </w:r>
    </w:p>
    <w:p w:rsidR="004A4A50" w:rsidRDefault="004A4A50" w:rsidP="004A4A50">
      <w:pPr>
        <w:spacing w:line="600" w:lineRule="exact"/>
        <w:ind w:firstLineChars="200" w:firstLine="640"/>
        <w:rPr>
          <w:rFonts w:ascii="仿宋" w:eastAsia="仿宋" w:hAnsi="仿宋"/>
          <w:sz w:val="32"/>
          <w:szCs w:val="32"/>
        </w:rPr>
      </w:pPr>
      <w:r w:rsidRPr="004A4A50">
        <w:rPr>
          <w:rFonts w:ascii="楷体" w:eastAsia="楷体" w:hAnsi="楷体" w:hint="eastAsia"/>
          <w:bCs/>
          <w:sz w:val="32"/>
          <w:szCs w:val="32"/>
        </w:rPr>
        <w:t>（六）服务能力持续提升。</w:t>
      </w:r>
      <w:r>
        <w:rPr>
          <w:rFonts w:ascii="仿宋" w:eastAsia="仿宋" w:hAnsi="仿宋" w:hint="eastAsia"/>
          <w:sz w:val="32"/>
          <w:szCs w:val="32"/>
        </w:rPr>
        <w:t>开设托班的幼儿园占幼儿园总数的比例不低于8</w:t>
      </w:r>
      <w:r>
        <w:rPr>
          <w:rFonts w:ascii="仿宋" w:eastAsia="仿宋" w:hAnsi="仿宋"/>
          <w:sz w:val="32"/>
          <w:szCs w:val="32"/>
        </w:rPr>
        <w:t>5%</w:t>
      </w:r>
      <w:r>
        <w:rPr>
          <w:rFonts w:ascii="仿宋" w:eastAsia="仿宋" w:hAnsi="仿宋" w:hint="eastAsia"/>
          <w:sz w:val="32"/>
          <w:szCs w:val="32"/>
        </w:rPr>
        <w:t>，其中新建、改扩建幼儿园按照建设标准开设托班。幼儿园入学准备教育覆盖率1</w:t>
      </w:r>
      <w:r>
        <w:rPr>
          <w:rFonts w:ascii="仿宋" w:eastAsia="仿宋" w:hAnsi="仿宋"/>
          <w:sz w:val="32"/>
          <w:szCs w:val="32"/>
        </w:rPr>
        <w:t>00%</w:t>
      </w:r>
      <w:r>
        <w:rPr>
          <w:rFonts w:ascii="仿宋" w:eastAsia="仿宋" w:hAnsi="仿宋" w:hint="eastAsia"/>
          <w:sz w:val="32"/>
          <w:szCs w:val="32"/>
        </w:rPr>
        <w:t>，家庭科学育儿指导服务覆盖率为1</w:t>
      </w:r>
      <w:r>
        <w:rPr>
          <w:rFonts w:ascii="仿宋" w:eastAsia="仿宋" w:hAnsi="仿宋"/>
          <w:sz w:val="32"/>
          <w:szCs w:val="32"/>
        </w:rPr>
        <w:t>00</w:t>
      </w:r>
      <w:r>
        <w:rPr>
          <w:rFonts w:ascii="仿宋" w:eastAsia="仿宋" w:hAnsi="仿宋" w:hint="eastAsia"/>
          <w:sz w:val="32"/>
          <w:szCs w:val="32"/>
        </w:rPr>
        <w:t>%，幼儿家庭和教职工满意度持续提高。支持园所充分运用社区优势资源丰富幼儿一日生活，开展多种形式的家园社互动，形成园所、家庭、社区合力育人格局。</w:t>
      </w:r>
    </w:p>
    <w:p w:rsidR="004A4A50" w:rsidRDefault="004A4A50" w:rsidP="004A4A50">
      <w:pPr>
        <w:spacing w:line="600" w:lineRule="exact"/>
        <w:ind w:firstLineChars="200" w:firstLine="640"/>
        <w:rPr>
          <w:rFonts w:ascii="黑体" w:eastAsia="黑体" w:hAnsi="黑体"/>
          <w:sz w:val="32"/>
          <w:szCs w:val="32"/>
        </w:rPr>
      </w:pPr>
      <w:r>
        <w:rPr>
          <w:rFonts w:ascii="黑体" w:eastAsia="黑体" w:hAnsi="黑体" w:hint="eastAsia"/>
          <w:sz w:val="32"/>
          <w:szCs w:val="32"/>
        </w:rPr>
        <w:t>四、主要举措</w:t>
      </w:r>
    </w:p>
    <w:p w:rsidR="004A4A50" w:rsidRPr="004A4A50" w:rsidRDefault="004A4A50" w:rsidP="004A4A50">
      <w:pPr>
        <w:spacing w:line="600" w:lineRule="exact"/>
        <w:ind w:firstLineChars="200" w:firstLine="640"/>
        <w:rPr>
          <w:rFonts w:ascii="楷体" w:eastAsia="楷体" w:hAnsi="楷体"/>
          <w:bCs/>
          <w:sz w:val="32"/>
          <w:szCs w:val="32"/>
        </w:rPr>
      </w:pPr>
      <w:r w:rsidRPr="004A4A50">
        <w:rPr>
          <w:rFonts w:ascii="楷体" w:eastAsia="楷体" w:hAnsi="楷体" w:hint="eastAsia"/>
          <w:bCs/>
          <w:sz w:val="32"/>
          <w:szCs w:val="32"/>
        </w:rPr>
        <w:t>（一）落实政府职责，确保普及普惠达标，提升学前教育公共服务水平</w:t>
      </w:r>
    </w:p>
    <w:p w:rsidR="004A4A50" w:rsidRPr="004A4A50" w:rsidRDefault="004A4A50" w:rsidP="004A4A50">
      <w:pPr>
        <w:spacing w:line="600" w:lineRule="exact"/>
        <w:ind w:firstLineChars="200" w:firstLine="643"/>
        <w:rPr>
          <w:rFonts w:ascii="仿宋" w:eastAsia="仿宋" w:hAnsi="仿宋"/>
          <w:bCs/>
          <w:color w:val="000000"/>
          <w:sz w:val="32"/>
          <w:szCs w:val="32"/>
        </w:rPr>
      </w:pPr>
      <w:r w:rsidRPr="004A4A50">
        <w:rPr>
          <w:rFonts w:ascii="仿宋" w:eastAsia="仿宋" w:hAnsi="仿宋" w:hint="eastAsia"/>
          <w:b/>
          <w:color w:val="000000"/>
          <w:sz w:val="32"/>
          <w:szCs w:val="32"/>
        </w:rPr>
        <w:t>1.确定公办高质量建设计划。</w:t>
      </w:r>
      <w:r w:rsidRPr="004A4A50">
        <w:rPr>
          <w:rFonts w:ascii="仿宋" w:eastAsia="仿宋" w:hAnsi="仿宋" w:hint="eastAsia"/>
          <w:bCs/>
          <w:color w:val="000000"/>
          <w:sz w:val="32"/>
          <w:szCs w:val="32"/>
        </w:rPr>
        <w:t>通过各部门前期调研，结合幼儿园自主申报，确定27所公办幼儿园完成高质量幼儿园建设目标，制定详实的建设方案，形成一园一方案，明确每所幼儿园的建设时间、建设经费、建设内容、责任部门和指导专家，确保到2</w:t>
      </w:r>
      <w:r w:rsidRPr="004A4A50">
        <w:rPr>
          <w:rFonts w:ascii="仿宋" w:eastAsia="仿宋" w:hAnsi="仿宋"/>
          <w:bCs/>
          <w:color w:val="000000"/>
          <w:sz w:val="32"/>
          <w:szCs w:val="32"/>
        </w:rPr>
        <w:t>025</w:t>
      </w:r>
      <w:r w:rsidRPr="004A4A50">
        <w:rPr>
          <w:rFonts w:ascii="仿宋" w:eastAsia="仿宋" w:hAnsi="仿宋" w:hint="eastAsia"/>
          <w:bCs/>
          <w:color w:val="000000"/>
          <w:sz w:val="32"/>
          <w:szCs w:val="32"/>
        </w:rPr>
        <w:t>年</w:t>
      </w:r>
      <w:r w:rsidRPr="004A4A50">
        <w:rPr>
          <w:rFonts w:ascii="仿宋" w:eastAsia="仿宋" w:hAnsi="仿宋" w:hint="eastAsia"/>
          <w:sz w:val="32"/>
          <w:szCs w:val="32"/>
        </w:rPr>
        <w:t>公办幼儿园全部建成高质量幼儿园</w:t>
      </w:r>
      <w:r w:rsidRPr="004A4A50">
        <w:rPr>
          <w:rFonts w:ascii="仿宋" w:eastAsia="仿宋" w:hAnsi="仿宋" w:hint="eastAsia"/>
          <w:bCs/>
          <w:color w:val="000000"/>
          <w:sz w:val="32"/>
          <w:szCs w:val="32"/>
        </w:rPr>
        <w:t>。</w:t>
      </w:r>
    </w:p>
    <w:p w:rsidR="004A4A50" w:rsidRPr="004A4A50" w:rsidRDefault="004A4A50" w:rsidP="004A4A50">
      <w:pPr>
        <w:spacing w:line="600" w:lineRule="exact"/>
        <w:ind w:firstLineChars="200" w:firstLine="643"/>
        <w:rPr>
          <w:rFonts w:ascii="仿宋" w:eastAsia="仿宋" w:hAnsi="仿宋"/>
          <w:sz w:val="32"/>
          <w:szCs w:val="32"/>
        </w:rPr>
      </w:pPr>
      <w:r w:rsidRPr="004A4A50">
        <w:rPr>
          <w:rFonts w:ascii="仿宋" w:eastAsia="仿宋" w:hAnsi="仿宋"/>
          <w:b/>
          <w:color w:val="000000"/>
          <w:sz w:val="32"/>
          <w:szCs w:val="32"/>
        </w:rPr>
        <w:t>2</w:t>
      </w:r>
      <w:r w:rsidRPr="004A4A50">
        <w:rPr>
          <w:rFonts w:ascii="仿宋" w:eastAsia="仿宋" w:hAnsi="仿宋" w:hint="eastAsia"/>
          <w:b/>
          <w:color w:val="000000"/>
          <w:sz w:val="32"/>
          <w:szCs w:val="32"/>
        </w:rPr>
        <w:t>.着力提升公办幼儿园规模。</w:t>
      </w:r>
      <w:r w:rsidRPr="004A4A50">
        <w:rPr>
          <w:rFonts w:ascii="仿宋" w:eastAsia="仿宋" w:hAnsi="仿宋" w:hint="eastAsia"/>
          <w:color w:val="000000"/>
          <w:sz w:val="32"/>
          <w:szCs w:val="32"/>
        </w:rPr>
        <w:t>将</w:t>
      </w:r>
      <w:r w:rsidRPr="004A4A50">
        <w:rPr>
          <w:rFonts w:ascii="仿宋" w:eastAsia="仿宋" w:hAnsi="仿宋"/>
          <w:color w:val="000000"/>
          <w:sz w:val="32"/>
          <w:szCs w:val="32"/>
        </w:rPr>
        <w:t>新建住宅小区配套幼儿园</w:t>
      </w:r>
      <w:r w:rsidRPr="004A4A50">
        <w:rPr>
          <w:rFonts w:ascii="仿宋" w:eastAsia="仿宋" w:hAnsi="仿宋" w:hint="eastAsia"/>
          <w:color w:val="000000"/>
          <w:sz w:val="32"/>
          <w:szCs w:val="32"/>
        </w:rPr>
        <w:t>全</w:t>
      </w:r>
      <w:r w:rsidRPr="004A4A50">
        <w:rPr>
          <w:rFonts w:ascii="仿宋" w:eastAsia="仿宋" w:hAnsi="仿宋" w:hint="eastAsia"/>
          <w:sz w:val="32"/>
          <w:szCs w:val="32"/>
        </w:rPr>
        <w:t>部</w:t>
      </w:r>
      <w:r w:rsidRPr="004A4A50">
        <w:rPr>
          <w:rFonts w:ascii="仿宋" w:eastAsia="仿宋" w:hAnsi="仿宋"/>
          <w:sz w:val="32"/>
          <w:szCs w:val="32"/>
        </w:rPr>
        <w:t>办成</w:t>
      </w:r>
      <w:r w:rsidRPr="004A4A50">
        <w:rPr>
          <w:rFonts w:ascii="仿宋" w:eastAsia="仿宋" w:hAnsi="仿宋" w:hint="eastAsia"/>
          <w:sz w:val="32"/>
          <w:szCs w:val="32"/>
        </w:rPr>
        <w:t>高质量</w:t>
      </w:r>
      <w:r w:rsidRPr="004A4A50">
        <w:rPr>
          <w:rFonts w:ascii="仿宋" w:eastAsia="仿宋" w:hAnsi="仿宋"/>
          <w:sz w:val="32"/>
          <w:szCs w:val="32"/>
        </w:rPr>
        <w:t>公办幼儿园</w:t>
      </w:r>
      <w:r w:rsidRPr="004A4A50">
        <w:rPr>
          <w:rFonts w:ascii="仿宋" w:eastAsia="仿宋" w:hAnsi="仿宋" w:hint="eastAsia"/>
          <w:sz w:val="32"/>
          <w:szCs w:val="32"/>
        </w:rPr>
        <w:t>，将部分民办幼儿园转为公办幼儿园，在人、财、物等各方面给予充分保障。通过与大学合作办学、集团化办学、优质幼儿园托管等方式，在不断提升公办幼儿园数量和比例的同时，让新建新办公办幼儿园高起点开办和高质量发展。</w:t>
      </w:r>
    </w:p>
    <w:p w:rsidR="004A4A50" w:rsidRPr="004A4A50" w:rsidRDefault="004A4A50" w:rsidP="004A4A50">
      <w:pPr>
        <w:spacing w:line="600" w:lineRule="exact"/>
        <w:ind w:firstLineChars="200" w:firstLine="643"/>
        <w:rPr>
          <w:rFonts w:ascii="仿宋" w:eastAsia="仿宋" w:hAnsi="仿宋"/>
          <w:color w:val="000000"/>
          <w:sz w:val="32"/>
          <w:szCs w:val="32"/>
        </w:rPr>
      </w:pPr>
      <w:r w:rsidRPr="004A4A50">
        <w:rPr>
          <w:rFonts w:ascii="仿宋" w:eastAsia="仿宋" w:hAnsi="仿宋"/>
          <w:b/>
          <w:color w:val="000000"/>
          <w:sz w:val="32"/>
          <w:szCs w:val="32"/>
        </w:rPr>
        <w:t>3</w:t>
      </w:r>
      <w:r w:rsidRPr="004A4A50">
        <w:rPr>
          <w:rFonts w:ascii="仿宋" w:eastAsia="仿宋" w:hAnsi="仿宋" w:hint="eastAsia"/>
          <w:b/>
          <w:color w:val="000000"/>
          <w:sz w:val="32"/>
          <w:szCs w:val="32"/>
        </w:rPr>
        <w:t>.积极推进普惠性幼儿园建设。</w:t>
      </w:r>
      <w:r w:rsidRPr="004A4A50">
        <w:rPr>
          <w:rFonts w:ascii="仿宋" w:eastAsia="仿宋" w:hAnsi="仿宋" w:hint="eastAsia"/>
          <w:color w:val="000000"/>
          <w:sz w:val="32"/>
          <w:szCs w:val="32"/>
        </w:rPr>
        <w:t>完善普惠性民办幼儿园认定及管理工作，不断优化</w:t>
      </w:r>
      <w:r w:rsidRPr="004A4A50">
        <w:rPr>
          <w:rFonts w:ascii="仿宋" w:eastAsia="仿宋" w:hAnsi="仿宋" w:hint="eastAsia"/>
          <w:color w:val="000000"/>
          <w:kern w:val="0"/>
          <w:sz w:val="32"/>
          <w:szCs w:val="32"/>
        </w:rPr>
        <w:t>补贴</w:t>
      </w:r>
      <w:r w:rsidRPr="004A4A50">
        <w:rPr>
          <w:rFonts w:ascii="仿宋" w:eastAsia="仿宋" w:hAnsi="仿宋"/>
          <w:color w:val="000000"/>
          <w:kern w:val="0"/>
          <w:sz w:val="32"/>
          <w:szCs w:val="32"/>
        </w:rPr>
        <w:t>标准及扶持</w:t>
      </w:r>
      <w:r w:rsidRPr="004A4A50">
        <w:rPr>
          <w:rFonts w:ascii="仿宋" w:eastAsia="仿宋" w:hAnsi="仿宋" w:hint="eastAsia"/>
          <w:color w:val="000000"/>
          <w:kern w:val="0"/>
          <w:sz w:val="32"/>
          <w:szCs w:val="32"/>
        </w:rPr>
        <w:t>奖励</w:t>
      </w:r>
      <w:r w:rsidRPr="004A4A50">
        <w:rPr>
          <w:rFonts w:ascii="仿宋" w:eastAsia="仿宋" w:hAnsi="仿宋"/>
          <w:color w:val="000000"/>
          <w:kern w:val="0"/>
          <w:sz w:val="32"/>
          <w:szCs w:val="32"/>
        </w:rPr>
        <w:t>政策</w:t>
      </w:r>
      <w:r w:rsidRPr="004A4A50">
        <w:rPr>
          <w:rFonts w:ascii="仿宋" w:eastAsia="仿宋" w:hAnsi="仿宋" w:hint="eastAsia"/>
          <w:color w:val="000000"/>
          <w:sz w:val="32"/>
          <w:szCs w:val="32"/>
        </w:rPr>
        <w:t>。对承担小</w:t>
      </w:r>
      <w:r w:rsidRPr="004A4A50">
        <w:rPr>
          <w:rFonts w:ascii="仿宋" w:eastAsia="仿宋" w:hAnsi="仿宋" w:hint="eastAsia"/>
          <w:color w:val="000000"/>
          <w:sz w:val="32"/>
          <w:szCs w:val="32"/>
        </w:rPr>
        <w:lastRenderedPageBreak/>
        <w:t>区生规模较大的、积极参与教育教学改革项目的、办园绩效优秀的、对区域贡献突出的园所提高综合奖励幅度，激励民办幼儿园向普惠高质量发展。</w:t>
      </w:r>
    </w:p>
    <w:p w:rsidR="004A4A50" w:rsidRPr="004A4A50" w:rsidRDefault="004A4A50" w:rsidP="004A4A50">
      <w:pPr>
        <w:spacing w:line="600" w:lineRule="exact"/>
        <w:ind w:firstLineChars="200" w:firstLine="643"/>
        <w:rPr>
          <w:rFonts w:ascii="仿宋" w:eastAsia="仿宋" w:hAnsi="仿宋"/>
          <w:sz w:val="32"/>
          <w:szCs w:val="32"/>
        </w:rPr>
      </w:pPr>
      <w:r w:rsidRPr="004A4A50">
        <w:rPr>
          <w:rFonts w:ascii="仿宋" w:eastAsia="仿宋" w:hAnsi="仿宋" w:hint="eastAsia"/>
          <w:b/>
          <w:color w:val="000000"/>
          <w:sz w:val="32"/>
          <w:szCs w:val="32"/>
        </w:rPr>
        <w:t>4.提高民办幼儿园办园标准。</w:t>
      </w:r>
      <w:r w:rsidRPr="004A4A50">
        <w:rPr>
          <w:rFonts w:ascii="仿宋" w:eastAsia="仿宋" w:hAnsi="仿宋" w:hint="eastAsia"/>
          <w:color w:val="000000"/>
          <w:sz w:val="32"/>
          <w:szCs w:val="32"/>
        </w:rPr>
        <w:t>开展民办幼儿园普及普惠专项指导，做到一园一指导，在普及普惠达标的同时提高民办幼儿园办园标准。对没有</w:t>
      </w:r>
      <w:r w:rsidRPr="004A4A50">
        <w:rPr>
          <w:rFonts w:ascii="仿宋" w:eastAsia="仿宋" w:hAnsi="仿宋" w:hint="eastAsia"/>
          <w:sz w:val="32"/>
          <w:szCs w:val="32"/>
        </w:rPr>
        <w:t>达到普通幼儿园办园标准的民办三级幼儿园制定关停计划，落实街镇属地化管理职责，做好幼儿分流方案，确保稳定过渡。</w:t>
      </w:r>
    </w:p>
    <w:p w:rsidR="004A4A50" w:rsidRPr="004A4A50" w:rsidRDefault="004A4A50" w:rsidP="004A4A50">
      <w:pPr>
        <w:spacing w:line="600" w:lineRule="exact"/>
        <w:ind w:firstLineChars="200" w:firstLine="643"/>
        <w:rPr>
          <w:rFonts w:ascii="仿宋" w:eastAsia="仿宋" w:hAnsi="仿宋"/>
          <w:color w:val="000000"/>
          <w:sz w:val="32"/>
          <w:szCs w:val="32"/>
        </w:rPr>
      </w:pPr>
      <w:r w:rsidRPr="004A4A50">
        <w:rPr>
          <w:rFonts w:ascii="仿宋" w:eastAsia="仿宋" w:hAnsi="仿宋" w:hint="eastAsia"/>
          <w:b/>
          <w:color w:val="000000"/>
          <w:sz w:val="32"/>
          <w:szCs w:val="32"/>
        </w:rPr>
        <w:t>5.优化建设项目与资源配置。</w:t>
      </w:r>
      <w:r w:rsidRPr="004A4A50">
        <w:rPr>
          <w:rFonts w:ascii="仿宋" w:eastAsia="仿宋" w:hAnsi="仿宋" w:hint="eastAsia"/>
          <w:color w:val="000000"/>
          <w:sz w:val="32"/>
          <w:szCs w:val="32"/>
        </w:rPr>
        <w:t>科学预判区域人口规模和发展需求，精准排摸各街镇存量资源，不断调整和优化区基础教育“十四五”基本建设规划，把学前教育作为区域教育事业发展的重要组成部分进行专项布局规划</w:t>
      </w:r>
      <w:r w:rsidRPr="004A4A50">
        <w:rPr>
          <w:rFonts w:ascii="仿宋" w:eastAsia="仿宋" w:hAnsi="仿宋" w:hint="eastAsia"/>
          <w:color w:val="000000"/>
          <w:kern w:val="0"/>
          <w:sz w:val="32"/>
          <w:szCs w:val="32"/>
        </w:rPr>
        <w:t>，科学合理规划布局学前教育项目建设。对部分幼儿园建筑面积达标、班额达标确有困难的，通过园所撤合并、减少幼儿人数和班级规模等方式，尽可能保证幼儿园相关指标符合标准。</w:t>
      </w:r>
    </w:p>
    <w:p w:rsidR="004A4A50" w:rsidRPr="004A4A50" w:rsidRDefault="004A4A50" w:rsidP="004A4A50">
      <w:pPr>
        <w:spacing w:line="600" w:lineRule="exact"/>
        <w:ind w:firstLineChars="200" w:firstLine="643"/>
        <w:rPr>
          <w:rFonts w:ascii="仿宋" w:eastAsia="仿宋" w:hAnsi="仿宋"/>
          <w:color w:val="000000"/>
          <w:sz w:val="32"/>
          <w:szCs w:val="32"/>
        </w:rPr>
      </w:pPr>
      <w:r w:rsidRPr="004A4A50">
        <w:rPr>
          <w:rFonts w:ascii="仿宋" w:eastAsia="仿宋" w:hAnsi="仿宋" w:hint="eastAsia"/>
          <w:b/>
          <w:color w:val="000000"/>
          <w:sz w:val="32"/>
          <w:szCs w:val="32"/>
        </w:rPr>
        <w:t>6.全面改善幼儿园办园条件。</w:t>
      </w:r>
      <w:r w:rsidRPr="004A4A50">
        <w:rPr>
          <w:rFonts w:ascii="仿宋" w:eastAsia="仿宋" w:hAnsi="仿宋" w:hint="eastAsia"/>
          <w:color w:val="000000"/>
          <w:sz w:val="32"/>
          <w:szCs w:val="32"/>
        </w:rPr>
        <w:t>每年确保对幼儿园基建项目经费的投入保障，有计划地对存在安全隐患、办园条件薄弱、园舍陈旧的幼儿园实施大修及改造工程，逐步改善幼儿园办园条件，缩小园际之间办园条件的差异。完成每所幼儿园安全技术防范设施覆盖幼儿集体活动区域，以及</w:t>
      </w:r>
      <w:r w:rsidRPr="004A4A50">
        <w:rPr>
          <w:rFonts w:ascii="仿宋" w:eastAsia="仿宋" w:hAnsi="仿宋" w:hint="eastAsia"/>
          <w:bCs/>
          <w:color w:val="000000"/>
          <w:sz w:val="32"/>
          <w:szCs w:val="32"/>
        </w:rPr>
        <w:t>护眼灯学校教室照明卫生标准达标率</w:t>
      </w:r>
      <w:r w:rsidRPr="004A4A50">
        <w:rPr>
          <w:rFonts w:ascii="仿宋" w:eastAsia="仿宋" w:hAnsi="仿宋"/>
          <w:bCs/>
          <w:color w:val="000000"/>
          <w:sz w:val="32"/>
          <w:szCs w:val="32"/>
        </w:rPr>
        <w:t>100％。</w:t>
      </w:r>
    </w:p>
    <w:p w:rsidR="004A4A50" w:rsidRPr="004A4A50" w:rsidRDefault="004A4A50" w:rsidP="004A4A50">
      <w:pPr>
        <w:spacing w:line="600" w:lineRule="exact"/>
        <w:ind w:firstLineChars="200" w:firstLine="640"/>
        <w:rPr>
          <w:rFonts w:ascii="楷体" w:eastAsia="楷体" w:hAnsi="楷体"/>
          <w:bCs/>
          <w:sz w:val="32"/>
          <w:szCs w:val="32"/>
        </w:rPr>
      </w:pPr>
      <w:r w:rsidRPr="004A4A50">
        <w:rPr>
          <w:rFonts w:ascii="楷体" w:eastAsia="楷体" w:hAnsi="楷体" w:hint="eastAsia"/>
          <w:bCs/>
          <w:sz w:val="32"/>
          <w:szCs w:val="32"/>
        </w:rPr>
        <w:t>（二）聚焦项目引领，坚持幼儿发展优先，整体提升学前教育保教质量</w:t>
      </w:r>
    </w:p>
    <w:p w:rsidR="004A4A50" w:rsidRPr="004A4A50" w:rsidRDefault="004A4A50" w:rsidP="004A4A50">
      <w:pPr>
        <w:spacing w:line="600" w:lineRule="exact"/>
        <w:ind w:firstLineChars="200" w:firstLine="643"/>
        <w:rPr>
          <w:rFonts w:ascii="仿宋" w:eastAsia="仿宋" w:hAnsi="仿宋"/>
          <w:color w:val="000000"/>
          <w:sz w:val="32"/>
          <w:szCs w:val="32"/>
        </w:rPr>
      </w:pPr>
      <w:r w:rsidRPr="004A4A50">
        <w:rPr>
          <w:rFonts w:ascii="仿宋" w:eastAsia="仿宋" w:hAnsi="仿宋" w:hint="eastAsia"/>
          <w:b/>
          <w:color w:val="000000"/>
          <w:sz w:val="32"/>
          <w:szCs w:val="32"/>
        </w:rPr>
        <w:lastRenderedPageBreak/>
        <w:t>1.推进学前教育紧密型学区和集团建设。</w:t>
      </w:r>
      <w:r w:rsidRPr="004A4A50">
        <w:rPr>
          <w:rFonts w:ascii="仿宋" w:eastAsia="仿宋" w:hAnsi="仿宋" w:hint="eastAsia"/>
          <w:bCs/>
          <w:color w:val="000000"/>
          <w:sz w:val="32"/>
          <w:szCs w:val="32"/>
        </w:rPr>
        <w:t>在学区化集团化街镇覆盖率1</w:t>
      </w:r>
      <w:r w:rsidRPr="004A4A50">
        <w:rPr>
          <w:rFonts w:ascii="仿宋" w:eastAsia="仿宋" w:hAnsi="仿宋"/>
          <w:bCs/>
          <w:color w:val="000000"/>
          <w:sz w:val="32"/>
          <w:szCs w:val="32"/>
        </w:rPr>
        <w:t>00%</w:t>
      </w:r>
      <w:r w:rsidRPr="004A4A50">
        <w:rPr>
          <w:rFonts w:ascii="仿宋" w:eastAsia="仿宋" w:hAnsi="仿宋" w:hint="eastAsia"/>
          <w:bCs/>
          <w:color w:val="000000"/>
          <w:sz w:val="32"/>
          <w:szCs w:val="32"/>
        </w:rPr>
        <w:t>基础上，</w:t>
      </w:r>
      <w:r w:rsidRPr="004A4A50">
        <w:rPr>
          <w:rFonts w:ascii="仿宋" w:eastAsia="仿宋" w:hAnsi="仿宋" w:hint="eastAsia"/>
          <w:color w:val="000000"/>
          <w:sz w:val="32"/>
          <w:szCs w:val="32"/>
        </w:rPr>
        <w:t>积极探索紧密型学区和集团化办学的发展模式，进一步发挥其在高质量幼儿园建设以及队伍培养方面的作用，通过协同合作，整合资源，在各个组织机构内搭建学术交流平台，推动整个区域在学前教育管理、教科研、队伍建设等领域的合作探索，提升整体发展水平。</w:t>
      </w:r>
    </w:p>
    <w:p w:rsidR="004A4A50" w:rsidRPr="004A4A50" w:rsidRDefault="004A4A50" w:rsidP="004A4A50">
      <w:pPr>
        <w:spacing w:line="600" w:lineRule="exact"/>
        <w:ind w:firstLineChars="200" w:firstLine="643"/>
        <w:rPr>
          <w:rFonts w:ascii="仿宋" w:eastAsia="仿宋" w:hAnsi="仿宋"/>
          <w:color w:val="000000"/>
          <w:sz w:val="32"/>
          <w:szCs w:val="32"/>
        </w:rPr>
      </w:pPr>
      <w:r w:rsidRPr="004A4A50">
        <w:rPr>
          <w:rFonts w:ascii="仿宋" w:eastAsia="仿宋" w:hAnsi="仿宋" w:hint="eastAsia"/>
          <w:b/>
          <w:color w:val="000000"/>
          <w:sz w:val="32"/>
          <w:szCs w:val="32"/>
        </w:rPr>
        <w:t>2.完善学前教育质量监控机制。</w:t>
      </w:r>
      <w:r w:rsidRPr="004A4A50">
        <w:rPr>
          <w:rFonts w:ascii="仿宋" w:eastAsia="仿宋" w:hAnsi="仿宋" w:hint="eastAsia"/>
          <w:color w:val="000000"/>
          <w:sz w:val="32"/>
          <w:szCs w:val="32"/>
        </w:rPr>
        <w:t>建立健全幼儿园质量评价体系，完善幼儿园绩效评价指标，依据《上海市幼儿园办园质量评价指南》加强对幼儿园各类活动和教育过程的质量评估与监测，形成动态多元的监测与分析反馈机制，并将民办幼儿园办园质量纳入全区统一质量监控系统。</w:t>
      </w:r>
    </w:p>
    <w:p w:rsidR="004A4A50" w:rsidRPr="004A4A50" w:rsidRDefault="004A4A50" w:rsidP="004A4A50">
      <w:pPr>
        <w:spacing w:line="600" w:lineRule="exact"/>
        <w:ind w:firstLineChars="200" w:firstLine="643"/>
        <w:rPr>
          <w:rFonts w:ascii="仿宋" w:eastAsia="仿宋" w:hAnsi="仿宋"/>
          <w:bCs/>
          <w:color w:val="000000"/>
          <w:sz w:val="32"/>
          <w:szCs w:val="32"/>
        </w:rPr>
      </w:pPr>
      <w:r w:rsidRPr="004A4A50">
        <w:rPr>
          <w:rFonts w:ascii="仿宋" w:eastAsia="仿宋" w:hAnsi="仿宋" w:hint="eastAsia"/>
          <w:b/>
          <w:color w:val="000000"/>
          <w:sz w:val="32"/>
          <w:szCs w:val="32"/>
        </w:rPr>
        <w:t>3.开展幼儿发展优先行动研究。</w:t>
      </w:r>
      <w:r w:rsidRPr="004A4A50">
        <w:rPr>
          <w:rFonts w:ascii="仿宋" w:eastAsia="仿宋" w:hAnsi="仿宋" w:hint="eastAsia"/>
          <w:bCs/>
          <w:color w:val="000000"/>
          <w:sz w:val="32"/>
          <w:szCs w:val="32"/>
        </w:rPr>
        <w:t>设立1</w:t>
      </w:r>
      <w:r w:rsidRPr="004A4A50">
        <w:rPr>
          <w:rFonts w:ascii="仿宋" w:eastAsia="仿宋" w:hAnsi="仿宋"/>
          <w:bCs/>
          <w:color w:val="000000"/>
          <w:sz w:val="32"/>
          <w:szCs w:val="32"/>
        </w:rPr>
        <w:t>5</w:t>
      </w:r>
      <w:r w:rsidRPr="004A4A50">
        <w:rPr>
          <w:rFonts w:ascii="仿宋" w:eastAsia="仿宋" w:hAnsi="仿宋" w:hint="eastAsia"/>
          <w:bCs/>
          <w:color w:val="000000"/>
          <w:sz w:val="32"/>
          <w:szCs w:val="32"/>
        </w:rPr>
        <w:t>个课程基地园和2</w:t>
      </w:r>
      <w:r w:rsidRPr="004A4A50">
        <w:rPr>
          <w:rFonts w:ascii="仿宋" w:eastAsia="仿宋" w:hAnsi="仿宋"/>
          <w:bCs/>
          <w:color w:val="000000"/>
          <w:sz w:val="32"/>
          <w:szCs w:val="32"/>
        </w:rPr>
        <w:t>6</w:t>
      </w:r>
      <w:r w:rsidRPr="004A4A50">
        <w:rPr>
          <w:rFonts w:ascii="仿宋" w:eastAsia="仿宋" w:hAnsi="仿宋" w:hint="eastAsia"/>
          <w:bCs/>
          <w:color w:val="000000"/>
          <w:sz w:val="32"/>
          <w:szCs w:val="32"/>
        </w:rPr>
        <w:t>所项目试点园，通过对“开展柔活幼儿在园四类活动时间与边界，支持幼儿一日生活主动学习的行动研究”、“开展促进教师内生性成长的教研制度优化的行动研究”两个项目的行动研究来推进幼儿园课程建设，让“幼儿发展优先”理念深入全区各类幼儿园和全体教师，实现儿童发展行为分析与教师内生性专业成长的统一。</w:t>
      </w:r>
    </w:p>
    <w:p w:rsidR="004A4A50" w:rsidRPr="004A4A50" w:rsidRDefault="004A4A50" w:rsidP="004A4A50">
      <w:pPr>
        <w:spacing w:line="600" w:lineRule="exact"/>
        <w:ind w:firstLineChars="200" w:firstLine="643"/>
        <w:rPr>
          <w:rFonts w:ascii="仿宋" w:eastAsia="仿宋" w:hAnsi="仿宋"/>
          <w:color w:val="000000"/>
          <w:sz w:val="32"/>
          <w:szCs w:val="32"/>
        </w:rPr>
      </w:pPr>
      <w:r w:rsidRPr="004A4A50">
        <w:rPr>
          <w:rFonts w:ascii="仿宋" w:eastAsia="仿宋" w:hAnsi="仿宋" w:hint="eastAsia"/>
          <w:b/>
          <w:color w:val="000000"/>
          <w:sz w:val="32"/>
          <w:szCs w:val="32"/>
        </w:rPr>
        <w:t>4.加快幼儿园智慧运动项目建设。</w:t>
      </w:r>
      <w:r w:rsidRPr="004A4A50">
        <w:rPr>
          <w:rFonts w:ascii="仿宋" w:eastAsia="仿宋" w:hAnsi="仿宋" w:hint="eastAsia"/>
          <w:bCs/>
          <w:color w:val="000000"/>
          <w:sz w:val="32"/>
          <w:szCs w:val="32"/>
        </w:rPr>
        <w:t>加强数字化场景的常态化应用，</w:t>
      </w:r>
      <w:r w:rsidRPr="004A4A50">
        <w:rPr>
          <w:rFonts w:ascii="仿宋" w:eastAsia="仿宋" w:hAnsi="仿宋" w:hint="eastAsia"/>
          <w:color w:val="000000"/>
          <w:sz w:val="32"/>
          <w:szCs w:val="32"/>
        </w:rPr>
        <w:t>通过对“幼儿运动监测、分析与优化研究”、“幼儿运动样态优化创新的实践研究”、“幼儿运动中的教师观察与支持能力提升研究”等，形成一个能下沉到幼儿日常不同运动场景的，易操作、可推广的监测、分析与优化模型，提高基于大数据的幼</w:t>
      </w:r>
      <w:r w:rsidRPr="004A4A50">
        <w:rPr>
          <w:rFonts w:ascii="仿宋" w:eastAsia="仿宋" w:hAnsi="仿宋" w:hint="eastAsia"/>
          <w:color w:val="000000"/>
          <w:sz w:val="32"/>
          <w:szCs w:val="32"/>
        </w:rPr>
        <w:lastRenderedPageBreak/>
        <w:t>儿身心健康监测水平。在已有1</w:t>
      </w:r>
      <w:r w:rsidRPr="004A4A50">
        <w:rPr>
          <w:rFonts w:ascii="仿宋" w:eastAsia="仿宋" w:hAnsi="仿宋"/>
          <w:color w:val="000000"/>
          <w:sz w:val="32"/>
          <w:szCs w:val="32"/>
        </w:rPr>
        <w:t>5</w:t>
      </w:r>
      <w:r w:rsidRPr="004A4A50">
        <w:rPr>
          <w:rFonts w:ascii="仿宋" w:eastAsia="仿宋" w:hAnsi="仿宋" w:hint="eastAsia"/>
          <w:color w:val="000000"/>
          <w:sz w:val="32"/>
          <w:szCs w:val="32"/>
        </w:rPr>
        <w:t>所项目试点园基础上，不断扩大研究共同体的园所。</w:t>
      </w:r>
    </w:p>
    <w:p w:rsidR="004A4A50" w:rsidRPr="004A4A50" w:rsidRDefault="004A4A50" w:rsidP="004A4A50">
      <w:pPr>
        <w:spacing w:line="600" w:lineRule="exact"/>
        <w:ind w:firstLineChars="200" w:firstLine="640"/>
        <w:rPr>
          <w:rFonts w:ascii="楷体" w:eastAsia="楷体" w:hAnsi="楷体"/>
          <w:bCs/>
          <w:sz w:val="32"/>
          <w:szCs w:val="32"/>
        </w:rPr>
      </w:pPr>
      <w:r w:rsidRPr="004A4A50">
        <w:rPr>
          <w:rFonts w:ascii="楷体" w:eastAsia="楷体" w:hAnsi="楷体" w:hint="eastAsia"/>
          <w:bCs/>
          <w:sz w:val="32"/>
          <w:szCs w:val="32"/>
        </w:rPr>
        <w:t>（三）加强队伍建设，以专业发展为核心，不断提高保教人员专业水平</w:t>
      </w:r>
    </w:p>
    <w:p w:rsidR="004A4A50" w:rsidRPr="004A4A50" w:rsidRDefault="004A4A50" w:rsidP="004A4A50">
      <w:pPr>
        <w:spacing w:line="600" w:lineRule="exact"/>
        <w:ind w:firstLineChars="200" w:firstLine="643"/>
        <w:rPr>
          <w:rFonts w:ascii="仿宋" w:eastAsia="仿宋" w:hAnsi="仿宋"/>
          <w:color w:val="000000"/>
          <w:sz w:val="32"/>
          <w:szCs w:val="32"/>
        </w:rPr>
      </w:pPr>
      <w:r w:rsidRPr="004A4A50">
        <w:rPr>
          <w:rFonts w:ascii="仿宋" w:eastAsia="仿宋" w:hAnsi="仿宋" w:hint="eastAsia"/>
          <w:b/>
          <w:color w:val="000000"/>
          <w:sz w:val="32"/>
          <w:szCs w:val="32"/>
        </w:rPr>
        <w:t>1.打造高素质幼儿园书记、园长队伍。</w:t>
      </w:r>
      <w:r w:rsidRPr="004A4A50">
        <w:rPr>
          <w:rFonts w:ascii="仿宋" w:eastAsia="仿宋" w:hAnsi="仿宋" w:hint="eastAsia"/>
          <w:color w:val="000000"/>
          <w:sz w:val="32"/>
          <w:szCs w:val="32"/>
        </w:rPr>
        <w:t>加强幼儿园书记和园长队伍建设，打造一支政治过硬、品格高尚、业务精湛、治校有方的书记、园长队伍，力争培养一定数量的正高级、特级书记、特级园长。基于教育发展需求及区域学前教育发展现状，确立学前教育干部队伍培养计划，精心布局，精准施策，依托教育家培育工程、骨干园长研修等专题培训项目及国际国内园长研修基地的优质教育资源开展分层分类培养，全面优化书记、园长队伍结构比，提升学前教育管理者队伍的综合能力和素养。</w:t>
      </w:r>
    </w:p>
    <w:p w:rsidR="004A4A50" w:rsidRPr="004A4A50" w:rsidRDefault="004A4A50" w:rsidP="004A4A50">
      <w:pPr>
        <w:spacing w:line="600" w:lineRule="exact"/>
        <w:ind w:firstLineChars="200" w:firstLine="643"/>
        <w:rPr>
          <w:rFonts w:ascii="仿宋" w:eastAsia="仿宋" w:hAnsi="仿宋"/>
          <w:color w:val="000000"/>
          <w:sz w:val="32"/>
          <w:szCs w:val="32"/>
        </w:rPr>
      </w:pPr>
      <w:r w:rsidRPr="004A4A50">
        <w:rPr>
          <w:rFonts w:ascii="仿宋" w:eastAsia="仿宋" w:hAnsi="仿宋"/>
          <w:b/>
          <w:color w:val="000000"/>
          <w:sz w:val="32"/>
          <w:szCs w:val="32"/>
        </w:rPr>
        <w:t>2</w:t>
      </w:r>
      <w:r w:rsidRPr="004A4A50">
        <w:rPr>
          <w:rFonts w:ascii="仿宋" w:eastAsia="仿宋" w:hAnsi="仿宋" w:hint="eastAsia"/>
          <w:b/>
          <w:color w:val="000000"/>
          <w:sz w:val="32"/>
          <w:szCs w:val="32"/>
        </w:rPr>
        <w:t>.建立骨干教师、名师培养机制。</w:t>
      </w:r>
      <w:r w:rsidRPr="004A4A50">
        <w:rPr>
          <w:rFonts w:ascii="仿宋" w:eastAsia="仿宋" w:hAnsi="仿宋" w:hint="eastAsia"/>
          <w:color w:val="000000"/>
          <w:sz w:val="32"/>
          <w:szCs w:val="32"/>
        </w:rPr>
        <w:t>完善幼儿园教师职称评审制度，优化幼儿园教师职称结构，实现每所公办幼儿园教师高级职称“去零化”，提高幼儿教师高级职称比例，将中、高级职称作为骨干教师、学科带头人、后备干部选拔的必要条件之一。建立幼儿园教师专业发展规划，培养一支在全市有一定影响力的中青年业务骨干队伍。建立名师培养机制，助推部分优秀高级教师成长为特级教师或正高级职称教师。</w:t>
      </w:r>
    </w:p>
    <w:p w:rsidR="004A4A50" w:rsidRPr="004A4A50" w:rsidRDefault="004A4A50" w:rsidP="004A4A50">
      <w:pPr>
        <w:spacing w:line="600" w:lineRule="exact"/>
        <w:ind w:firstLineChars="200" w:firstLine="643"/>
        <w:rPr>
          <w:rFonts w:ascii="仿宋" w:eastAsia="仿宋" w:hAnsi="仿宋"/>
          <w:color w:val="000000"/>
          <w:sz w:val="32"/>
          <w:szCs w:val="32"/>
        </w:rPr>
      </w:pPr>
      <w:r w:rsidRPr="004A4A50">
        <w:rPr>
          <w:rFonts w:ascii="仿宋" w:eastAsia="仿宋" w:hAnsi="仿宋" w:hint="eastAsia"/>
          <w:b/>
          <w:color w:val="000000"/>
          <w:sz w:val="32"/>
          <w:szCs w:val="32"/>
        </w:rPr>
        <w:t>3.加强复合型幼儿园教师专业培养。</w:t>
      </w:r>
      <w:r w:rsidRPr="004A4A50">
        <w:rPr>
          <w:rFonts w:ascii="仿宋" w:eastAsia="仿宋" w:hAnsi="仿宋" w:hint="eastAsia"/>
          <w:color w:val="000000"/>
          <w:sz w:val="32"/>
          <w:szCs w:val="32"/>
        </w:rPr>
        <w:t>构建托幼一体化培训课程体系，培养一批具有0-6岁婴幼儿保教专业素养和能力，同时持有幼儿园教师资格证和育婴师证的幼儿园教师队伍。开展特殊教育专题培训，提高教师对特殊幼儿的观察与支持能力，</w:t>
      </w:r>
      <w:r w:rsidRPr="004A4A50">
        <w:rPr>
          <w:rFonts w:ascii="仿宋" w:eastAsia="仿宋" w:hAnsi="仿宋" w:hint="eastAsia"/>
          <w:color w:val="000000"/>
          <w:sz w:val="32"/>
          <w:szCs w:val="32"/>
        </w:rPr>
        <w:lastRenderedPageBreak/>
        <w:t>培养一批既有学前教育专业能力，又具备特殊教育专业素养，同时持有幼儿园教师资格证和特殊教育上岗证的幼儿园教师队伍。构建开放、多元、灵活的在职培训体系，将民办幼儿园教师培训纳入全区统一培训范畴，整体提升幼儿园师资队伍的专业能力。</w:t>
      </w:r>
    </w:p>
    <w:p w:rsidR="004A4A50" w:rsidRPr="004A4A50" w:rsidRDefault="004A4A50" w:rsidP="004A4A50">
      <w:pPr>
        <w:spacing w:line="600" w:lineRule="exact"/>
        <w:ind w:firstLineChars="200" w:firstLine="643"/>
        <w:rPr>
          <w:rFonts w:ascii="仿宋" w:eastAsia="仿宋" w:hAnsi="仿宋"/>
          <w:bCs/>
          <w:color w:val="000000"/>
          <w:sz w:val="32"/>
          <w:szCs w:val="32"/>
        </w:rPr>
      </w:pPr>
      <w:r w:rsidRPr="004A4A50">
        <w:rPr>
          <w:rFonts w:ascii="仿宋" w:eastAsia="仿宋" w:hAnsi="仿宋"/>
          <w:b/>
          <w:color w:val="000000"/>
          <w:sz w:val="32"/>
          <w:szCs w:val="32"/>
        </w:rPr>
        <w:t>4</w:t>
      </w:r>
      <w:r w:rsidRPr="004A4A50">
        <w:rPr>
          <w:rFonts w:ascii="仿宋" w:eastAsia="仿宋" w:hAnsi="仿宋" w:hint="eastAsia"/>
          <w:b/>
          <w:color w:val="000000"/>
          <w:sz w:val="32"/>
          <w:szCs w:val="32"/>
        </w:rPr>
        <w:t>.夯实“三大员”队伍专业能力。</w:t>
      </w:r>
      <w:r w:rsidRPr="004A4A50">
        <w:rPr>
          <w:rFonts w:ascii="仿宋" w:eastAsia="仿宋" w:hAnsi="仿宋" w:hint="eastAsia"/>
          <w:bCs/>
          <w:color w:val="000000"/>
          <w:sz w:val="32"/>
          <w:szCs w:val="32"/>
        </w:rPr>
        <w:t>在上海市保育带头人工作室的引领下，以保育专题研究为抓手，激发保育人员专业发展的内驱力，提高职业素养和专业能力。通过“宝宝舌尖上的美食”、“美视美景”、“专业技能大赛”等系列活动，搭建“三大员”展示交流比武的平台，不断磨砺能力，提高中高级保育员、营养员比例，促进专业发展。全覆盖推进高级保育员和高级育婴员的职业技能培训，加速队伍专业提升。</w:t>
      </w:r>
    </w:p>
    <w:p w:rsidR="004A4A50" w:rsidRPr="004A4A50" w:rsidRDefault="004A4A50" w:rsidP="004A4A50">
      <w:pPr>
        <w:spacing w:line="600" w:lineRule="exact"/>
        <w:ind w:firstLineChars="200" w:firstLine="640"/>
        <w:rPr>
          <w:rFonts w:ascii="楷体" w:eastAsia="楷体" w:hAnsi="楷体"/>
          <w:bCs/>
          <w:color w:val="000000"/>
          <w:sz w:val="32"/>
          <w:szCs w:val="32"/>
        </w:rPr>
      </w:pPr>
      <w:r w:rsidRPr="004A4A50">
        <w:rPr>
          <w:rFonts w:ascii="楷体" w:eastAsia="楷体" w:hAnsi="楷体" w:hint="eastAsia"/>
          <w:bCs/>
          <w:color w:val="000000"/>
          <w:sz w:val="32"/>
          <w:szCs w:val="32"/>
        </w:rPr>
        <w:t>（四）做好托幼一体，呵护最柔软的群体，持续提升学前教育服务能力</w:t>
      </w:r>
    </w:p>
    <w:p w:rsidR="004A4A50" w:rsidRPr="004A4A50" w:rsidRDefault="004A4A50" w:rsidP="004A4A50">
      <w:pPr>
        <w:spacing w:line="600" w:lineRule="exact"/>
        <w:ind w:firstLineChars="200" w:firstLine="643"/>
        <w:rPr>
          <w:rFonts w:ascii="仿宋" w:eastAsia="仿宋" w:hAnsi="仿宋"/>
          <w:bCs/>
          <w:color w:val="000000"/>
          <w:sz w:val="32"/>
          <w:szCs w:val="32"/>
        </w:rPr>
      </w:pPr>
      <w:r w:rsidRPr="004A4A50">
        <w:rPr>
          <w:rFonts w:ascii="仿宋" w:eastAsia="仿宋" w:hAnsi="仿宋" w:hint="eastAsia"/>
          <w:b/>
          <w:color w:val="000000"/>
          <w:sz w:val="32"/>
          <w:szCs w:val="32"/>
        </w:rPr>
        <w:t>1.</w:t>
      </w:r>
      <w:r w:rsidRPr="004A4A50">
        <w:rPr>
          <w:rFonts w:ascii="仿宋" w:eastAsia="仿宋" w:hAnsi="仿宋"/>
          <w:b/>
          <w:color w:val="000000"/>
          <w:sz w:val="32"/>
          <w:szCs w:val="32"/>
        </w:rPr>
        <w:t>建好托幼一体</w:t>
      </w:r>
      <w:r w:rsidRPr="004A4A50">
        <w:rPr>
          <w:rFonts w:ascii="仿宋" w:eastAsia="仿宋" w:hAnsi="仿宋" w:hint="eastAsia"/>
          <w:b/>
          <w:color w:val="000000"/>
          <w:sz w:val="32"/>
          <w:szCs w:val="32"/>
        </w:rPr>
        <w:t>幼儿园</w:t>
      </w:r>
      <w:r w:rsidRPr="004A4A50">
        <w:rPr>
          <w:rFonts w:ascii="仿宋" w:eastAsia="仿宋" w:hAnsi="仿宋"/>
          <w:b/>
          <w:color w:val="000000"/>
          <w:sz w:val="32"/>
          <w:szCs w:val="32"/>
        </w:rPr>
        <w:t>主阵地。</w:t>
      </w:r>
      <w:r w:rsidRPr="004A4A50">
        <w:rPr>
          <w:rFonts w:ascii="仿宋" w:eastAsia="仿宋" w:hAnsi="仿宋"/>
          <w:bCs/>
          <w:color w:val="000000"/>
          <w:sz w:val="32"/>
          <w:szCs w:val="32"/>
        </w:rPr>
        <w:t>在满足3</w:t>
      </w:r>
      <w:r w:rsidRPr="004A4A50">
        <w:rPr>
          <w:rFonts w:ascii="仿宋" w:eastAsia="仿宋" w:hAnsi="仿宋" w:hint="eastAsia"/>
          <w:bCs/>
          <w:color w:val="000000"/>
          <w:sz w:val="32"/>
          <w:szCs w:val="32"/>
        </w:rPr>
        <w:t>—</w:t>
      </w:r>
      <w:r w:rsidRPr="004A4A50">
        <w:rPr>
          <w:rFonts w:ascii="仿宋" w:eastAsia="仿宋" w:hAnsi="仿宋"/>
          <w:bCs/>
          <w:color w:val="000000"/>
          <w:sz w:val="32"/>
          <w:szCs w:val="32"/>
        </w:rPr>
        <w:t>6岁适龄幼儿入园需求的前提下，积极挖掘资源，新建和改扩建幼儿园全部开设托班，鼓励有条件的公办幼儿园增加或腾出一定的学位资源用于开办托班，鼓励支持更多的民办幼儿园开设托班，</w:t>
      </w:r>
      <w:r w:rsidRPr="004A4A50">
        <w:rPr>
          <w:rFonts w:ascii="仿宋" w:eastAsia="仿宋" w:hAnsi="仿宋" w:hint="eastAsia"/>
          <w:bCs/>
          <w:color w:val="000000"/>
          <w:sz w:val="32"/>
          <w:szCs w:val="32"/>
        </w:rPr>
        <w:t>不断</w:t>
      </w:r>
      <w:r w:rsidRPr="004A4A50">
        <w:rPr>
          <w:rFonts w:ascii="仿宋" w:eastAsia="仿宋" w:hAnsi="仿宋"/>
          <w:bCs/>
          <w:color w:val="000000"/>
          <w:sz w:val="32"/>
          <w:szCs w:val="32"/>
        </w:rPr>
        <w:t>扩大托幼一体规模</w:t>
      </w:r>
      <w:r w:rsidRPr="004A4A50">
        <w:rPr>
          <w:rFonts w:ascii="仿宋" w:eastAsia="仿宋" w:hAnsi="仿宋" w:hint="eastAsia"/>
          <w:bCs/>
          <w:color w:val="000000"/>
          <w:sz w:val="32"/>
          <w:szCs w:val="32"/>
        </w:rPr>
        <w:t>，使开设托班的园所占比不低于8</w:t>
      </w:r>
      <w:r w:rsidRPr="004A4A50">
        <w:rPr>
          <w:rFonts w:ascii="仿宋" w:eastAsia="仿宋" w:hAnsi="仿宋"/>
          <w:bCs/>
          <w:color w:val="000000"/>
          <w:sz w:val="32"/>
          <w:szCs w:val="32"/>
        </w:rPr>
        <w:t>5%</w:t>
      </w:r>
      <w:r w:rsidRPr="004A4A50">
        <w:rPr>
          <w:rFonts w:ascii="仿宋" w:eastAsia="仿宋" w:hAnsi="仿宋" w:hint="eastAsia"/>
          <w:bCs/>
          <w:color w:val="000000"/>
          <w:sz w:val="32"/>
          <w:szCs w:val="32"/>
        </w:rPr>
        <w:t>。</w:t>
      </w:r>
    </w:p>
    <w:p w:rsidR="004A4A50" w:rsidRPr="004A4A50" w:rsidRDefault="004A4A50" w:rsidP="004A4A50">
      <w:pPr>
        <w:spacing w:line="360" w:lineRule="auto"/>
        <w:ind w:firstLineChars="200" w:firstLine="643"/>
        <w:rPr>
          <w:rFonts w:ascii="仿宋" w:eastAsia="仿宋" w:hAnsi="仿宋"/>
          <w:bCs/>
          <w:color w:val="000000"/>
          <w:sz w:val="32"/>
          <w:szCs w:val="32"/>
        </w:rPr>
      </w:pPr>
      <w:r w:rsidRPr="004A4A50">
        <w:rPr>
          <w:rFonts w:ascii="仿宋" w:eastAsia="仿宋" w:hAnsi="仿宋"/>
          <w:b/>
          <w:color w:val="000000"/>
          <w:sz w:val="32"/>
          <w:szCs w:val="32"/>
        </w:rPr>
        <w:t>2</w:t>
      </w:r>
      <w:r w:rsidRPr="004A4A50">
        <w:rPr>
          <w:rFonts w:ascii="仿宋" w:eastAsia="仿宋" w:hAnsi="仿宋" w:hint="eastAsia"/>
          <w:b/>
          <w:color w:val="000000"/>
          <w:sz w:val="32"/>
          <w:szCs w:val="32"/>
        </w:rPr>
        <w:t>.加强复合型幼儿园教师专业培养。</w:t>
      </w:r>
      <w:r w:rsidRPr="004A4A50">
        <w:rPr>
          <w:rFonts w:ascii="仿宋" w:eastAsia="仿宋" w:hAnsi="仿宋" w:hint="eastAsia"/>
          <w:bCs/>
          <w:color w:val="000000"/>
          <w:sz w:val="32"/>
          <w:szCs w:val="32"/>
        </w:rPr>
        <w:t>构建托幼一体化培训课程体系，培养一批具有0-6岁婴幼儿保教专业素养和能力，同时持有幼儿园教师资格证和育婴师证的幼儿园教师队伍，提高托幼一体服务的专业化水平。</w:t>
      </w:r>
    </w:p>
    <w:p w:rsidR="004A4A50" w:rsidRPr="004A4A50" w:rsidRDefault="004A4A50" w:rsidP="004A4A50">
      <w:pPr>
        <w:spacing w:line="600" w:lineRule="exact"/>
        <w:ind w:firstLineChars="200" w:firstLine="640"/>
        <w:rPr>
          <w:rFonts w:ascii="黑体" w:eastAsia="黑体" w:hAnsi="黑体"/>
          <w:color w:val="000000"/>
          <w:sz w:val="32"/>
          <w:szCs w:val="32"/>
        </w:rPr>
      </w:pPr>
      <w:r w:rsidRPr="004A4A50">
        <w:rPr>
          <w:rFonts w:ascii="黑体" w:eastAsia="黑体" w:hAnsi="黑体" w:hint="eastAsia"/>
          <w:bCs/>
          <w:color w:val="000000"/>
          <w:sz w:val="32"/>
          <w:szCs w:val="32"/>
        </w:rPr>
        <w:lastRenderedPageBreak/>
        <w:t>五、</w:t>
      </w:r>
      <w:r w:rsidRPr="004A4A50">
        <w:rPr>
          <w:rFonts w:ascii="黑体" w:eastAsia="黑体" w:hAnsi="黑体" w:hint="eastAsia"/>
          <w:color w:val="000000"/>
          <w:sz w:val="32"/>
          <w:szCs w:val="32"/>
        </w:rPr>
        <w:t>组织保障</w:t>
      </w:r>
    </w:p>
    <w:p w:rsidR="004A4A50" w:rsidRPr="0005140A" w:rsidRDefault="004A4A50" w:rsidP="004A4A50">
      <w:pPr>
        <w:spacing w:line="600" w:lineRule="exact"/>
        <w:ind w:firstLineChars="200" w:firstLine="640"/>
        <w:rPr>
          <w:rFonts w:ascii="仿宋" w:eastAsia="仿宋" w:hAnsi="仿宋"/>
          <w:b/>
          <w:color w:val="000000"/>
          <w:sz w:val="32"/>
          <w:szCs w:val="32"/>
        </w:rPr>
      </w:pPr>
      <w:r w:rsidRPr="004A4A50">
        <w:rPr>
          <w:rFonts w:ascii="楷体" w:eastAsia="楷体" w:hAnsi="楷体" w:hint="eastAsia"/>
          <w:bCs/>
          <w:color w:val="000000"/>
          <w:sz w:val="32"/>
          <w:szCs w:val="32"/>
        </w:rPr>
        <w:t>（一）</w:t>
      </w:r>
      <w:r w:rsidRPr="004A4A50">
        <w:rPr>
          <w:rFonts w:ascii="楷体" w:eastAsia="楷体" w:hAnsi="楷体" w:hint="eastAsia"/>
          <w:color w:val="000000"/>
          <w:sz w:val="32"/>
          <w:szCs w:val="32"/>
        </w:rPr>
        <w:t>加强组织领导。</w:t>
      </w:r>
      <w:r w:rsidRPr="0005140A">
        <w:rPr>
          <w:rFonts w:ascii="仿宋" w:eastAsia="仿宋" w:hAnsi="仿宋" w:cs="仿宋_GB2312"/>
          <w:color w:val="000000"/>
          <w:sz w:val="32"/>
          <w:szCs w:val="32"/>
        </w:rPr>
        <w:t>根据“分级管理、部门分工合作”的区学前教育管理机制要求，进一步充分发挥联席会议联动机制，共同探索建立高质量幼儿园建设经费保障长效机制，优化教育经费支出结构，确保本方案确定的建设任务按要求落实到位。共同协商解决高质量幼儿园建设中存在的突出问题，做到专人负责、分工到位</w:t>
      </w:r>
      <w:r w:rsidRPr="0005140A">
        <w:rPr>
          <w:rFonts w:ascii="仿宋" w:eastAsia="仿宋" w:hAnsi="仿宋" w:cs="仿宋_GB2312" w:hint="eastAsia"/>
          <w:color w:val="000000"/>
          <w:sz w:val="32"/>
          <w:szCs w:val="32"/>
        </w:rPr>
        <w:t>、</w:t>
      </w:r>
      <w:r w:rsidRPr="0005140A">
        <w:rPr>
          <w:rFonts w:ascii="仿宋" w:eastAsia="仿宋" w:hAnsi="仿宋" w:cs="仿宋_GB2312"/>
          <w:color w:val="000000"/>
          <w:sz w:val="32"/>
          <w:szCs w:val="32"/>
        </w:rPr>
        <w:t>过程检查，确保学前教育围绕目标稳步推进，促进区域学前教育健康有序发展。</w:t>
      </w:r>
    </w:p>
    <w:p w:rsidR="004A4A50" w:rsidRDefault="004A4A50" w:rsidP="004A4A50">
      <w:pPr>
        <w:spacing w:line="600" w:lineRule="exact"/>
        <w:ind w:firstLineChars="200" w:firstLine="640"/>
        <w:rPr>
          <w:rFonts w:ascii="华文楷体" w:eastAsia="华文楷体" w:hAnsi="华文楷体"/>
          <w:b/>
          <w:color w:val="000000"/>
          <w:sz w:val="32"/>
          <w:szCs w:val="32"/>
        </w:rPr>
      </w:pPr>
      <w:r w:rsidRPr="004A4A50">
        <w:rPr>
          <w:rFonts w:ascii="楷体" w:eastAsia="楷体" w:hAnsi="楷体" w:hint="eastAsia"/>
          <w:bCs/>
          <w:color w:val="000000"/>
          <w:sz w:val="32"/>
          <w:szCs w:val="32"/>
        </w:rPr>
        <w:t>（二）</w:t>
      </w:r>
      <w:r w:rsidRPr="004A4A50">
        <w:rPr>
          <w:rFonts w:ascii="楷体" w:eastAsia="楷体" w:hAnsi="楷体" w:hint="eastAsia"/>
          <w:color w:val="000000"/>
          <w:sz w:val="32"/>
          <w:szCs w:val="32"/>
        </w:rPr>
        <w:t>强化督导视导。</w:t>
      </w:r>
      <w:r w:rsidRPr="0005140A">
        <w:rPr>
          <w:rFonts w:ascii="仿宋" w:eastAsia="仿宋" w:hAnsi="仿宋" w:cs="仿宋_GB2312"/>
          <w:color w:val="000000"/>
          <w:sz w:val="32"/>
          <w:szCs w:val="32"/>
        </w:rPr>
        <w:t>以目标为导向，加强教育督导评估，聚焦重点领域和关键环节，利用好学前教育普及普惠督导评估市级平台，为高质量幼儿园</w:t>
      </w:r>
      <w:r>
        <w:rPr>
          <w:rFonts w:ascii="仿宋" w:eastAsia="仿宋" w:hAnsi="仿宋" w:cs="仿宋_GB2312"/>
          <w:sz w:val="32"/>
          <w:szCs w:val="32"/>
        </w:rPr>
        <w:t>建设提供保障。细化完善质量监测</w:t>
      </w:r>
      <w:r>
        <w:rPr>
          <w:rFonts w:ascii="仿宋" w:eastAsia="仿宋" w:hAnsi="仿宋" w:cs="仿宋_GB2312" w:hint="eastAsia"/>
          <w:sz w:val="32"/>
          <w:szCs w:val="32"/>
        </w:rPr>
        <w:t>体系</w:t>
      </w:r>
      <w:r>
        <w:rPr>
          <w:rFonts w:ascii="仿宋" w:eastAsia="仿宋" w:hAnsi="仿宋" w:cs="仿宋_GB2312"/>
          <w:sz w:val="32"/>
          <w:szCs w:val="32"/>
        </w:rPr>
        <w:t>，</w:t>
      </w:r>
      <w:r>
        <w:rPr>
          <w:rFonts w:ascii="仿宋" w:eastAsia="仿宋" w:hAnsi="仿宋" w:cs="仿宋_GB2312" w:hint="eastAsia"/>
          <w:sz w:val="32"/>
          <w:szCs w:val="32"/>
        </w:rPr>
        <w:t>加强过程性指导，完善专项督导、综合督导、预约视导、飞行视导等工作机制</w:t>
      </w:r>
      <w:r>
        <w:rPr>
          <w:rFonts w:ascii="仿宋" w:eastAsia="仿宋" w:hAnsi="仿宋" w:cs="仿宋_GB2312"/>
          <w:sz w:val="32"/>
          <w:szCs w:val="32"/>
        </w:rPr>
        <w:t>，确定</w:t>
      </w:r>
      <w:r>
        <w:rPr>
          <w:rFonts w:ascii="仿宋" w:eastAsia="仿宋" w:hAnsi="仿宋" w:cs="仿宋_GB2312" w:hint="eastAsia"/>
          <w:sz w:val="32"/>
          <w:szCs w:val="32"/>
        </w:rPr>
        <w:t>督导视导的</w:t>
      </w:r>
      <w:r>
        <w:rPr>
          <w:rFonts w:ascii="仿宋" w:eastAsia="仿宋" w:hAnsi="仿宋" w:cs="仿宋_GB2312"/>
          <w:sz w:val="32"/>
          <w:szCs w:val="32"/>
        </w:rPr>
        <w:t>对象，明确目标、内容、路径、次数，确保完成高质量</w:t>
      </w:r>
      <w:r>
        <w:rPr>
          <w:rFonts w:ascii="仿宋" w:eastAsia="仿宋" w:hAnsi="仿宋" w:cs="仿宋_GB2312" w:hint="eastAsia"/>
          <w:sz w:val="32"/>
          <w:szCs w:val="32"/>
        </w:rPr>
        <w:t>建设</w:t>
      </w:r>
      <w:r>
        <w:rPr>
          <w:rFonts w:ascii="仿宋" w:eastAsia="仿宋" w:hAnsi="仿宋" w:cs="仿宋_GB2312"/>
          <w:sz w:val="32"/>
          <w:szCs w:val="32"/>
        </w:rPr>
        <w:t>指标。</w:t>
      </w:r>
    </w:p>
    <w:p w:rsidR="004A4A50" w:rsidRDefault="004A4A50" w:rsidP="004A4A50">
      <w:pPr>
        <w:spacing w:line="600" w:lineRule="exact"/>
        <w:ind w:firstLineChars="200" w:firstLine="640"/>
        <w:rPr>
          <w:rFonts w:ascii="仿宋" w:eastAsia="仿宋" w:hAnsi="仿宋"/>
          <w:color w:val="000000"/>
          <w:sz w:val="32"/>
          <w:szCs w:val="32"/>
        </w:rPr>
      </w:pPr>
      <w:r w:rsidRPr="004A4A50">
        <w:rPr>
          <w:rFonts w:ascii="楷体" w:eastAsia="楷体" w:hAnsi="楷体" w:hint="eastAsia"/>
          <w:bCs/>
          <w:sz w:val="32"/>
          <w:szCs w:val="32"/>
        </w:rPr>
        <w:t>（三）</w:t>
      </w:r>
      <w:r w:rsidRPr="004A4A50">
        <w:rPr>
          <w:rFonts w:ascii="楷体" w:eastAsia="楷体" w:hAnsi="楷体" w:hint="eastAsia"/>
          <w:color w:val="000000"/>
          <w:sz w:val="32"/>
          <w:szCs w:val="32"/>
        </w:rPr>
        <w:t>加大宣传力度。</w:t>
      </w:r>
      <w:r>
        <w:rPr>
          <w:rFonts w:ascii="仿宋_GB2312" w:eastAsia="仿宋_GB2312" w:hAnsi="仿宋_GB2312" w:cs="仿宋_GB2312"/>
          <w:sz w:val="32"/>
          <w:szCs w:val="32"/>
        </w:rPr>
        <w:t>通过主流媒体、网络和新媒体平台等</w:t>
      </w:r>
      <w:r>
        <w:rPr>
          <w:rFonts w:ascii="仿宋_GB2312" w:eastAsia="仿宋_GB2312" w:hAnsi="仿宋_GB2312" w:cs="仿宋_GB2312" w:hint="eastAsia"/>
          <w:sz w:val="32"/>
          <w:szCs w:val="32"/>
        </w:rPr>
        <w:t>，</w:t>
      </w:r>
      <w:r>
        <w:rPr>
          <w:rFonts w:ascii="仿宋" w:eastAsia="仿宋" w:hAnsi="仿宋" w:hint="eastAsia"/>
          <w:color w:val="000000"/>
          <w:sz w:val="32"/>
          <w:szCs w:val="32"/>
        </w:rPr>
        <w:t>多途径、多视角、多形式开展高质量幼儿园建设宣传活动。</w:t>
      </w:r>
      <w:r>
        <w:rPr>
          <w:rFonts w:ascii="仿宋_GB2312" w:eastAsia="仿宋_GB2312" w:hAnsi="仿宋_GB2312" w:cs="仿宋_GB2312"/>
          <w:sz w:val="32"/>
          <w:szCs w:val="32"/>
        </w:rPr>
        <w:t>扩大家长、社会参与学前教育的知晓度和参与度，调动社会各界的积极性和主动性，进一步提高</w:t>
      </w:r>
      <w:r>
        <w:rPr>
          <w:rFonts w:ascii="仿宋_GB2312" w:eastAsia="仿宋_GB2312" w:hAnsi="仿宋_GB2312" w:cs="仿宋_GB2312" w:hint="eastAsia"/>
          <w:sz w:val="32"/>
          <w:szCs w:val="32"/>
        </w:rPr>
        <w:t>老百姓</w:t>
      </w:r>
      <w:r>
        <w:rPr>
          <w:rFonts w:ascii="仿宋_GB2312" w:eastAsia="仿宋_GB2312" w:hAnsi="仿宋_GB2312" w:cs="仿宋_GB2312"/>
          <w:sz w:val="32"/>
          <w:szCs w:val="32"/>
        </w:rPr>
        <w:t>对</w:t>
      </w:r>
      <w:r>
        <w:rPr>
          <w:rFonts w:ascii="仿宋_GB2312" w:eastAsia="仿宋_GB2312" w:hAnsi="仿宋_GB2312" w:cs="仿宋_GB2312" w:hint="eastAsia"/>
          <w:sz w:val="32"/>
          <w:szCs w:val="32"/>
        </w:rPr>
        <w:t>闵行</w:t>
      </w:r>
      <w:r>
        <w:rPr>
          <w:rFonts w:ascii="仿宋_GB2312" w:eastAsia="仿宋_GB2312" w:hAnsi="仿宋_GB2312" w:cs="仿宋_GB2312"/>
          <w:sz w:val="32"/>
          <w:szCs w:val="32"/>
        </w:rPr>
        <w:t>学前教育的</w:t>
      </w:r>
      <w:r>
        <w:rPr>
          <w:rFonts w:ascii="仿宋_GB2312" w:eastAsia="仿宋_GB2312" w:hAnsi="仿宋_GB2312" w:cs="仿宋_GB2312" w:hint="eastAsia"/>
          <w:sz w:val="32"/>
          <w:szCs w:val="32"/>
        </w:rPr>
        <w:t>满意</w:t>
      </w:r>
      <w:r>
        <w:rPr>
          <w:rFonts w:ascii="仿宋_GB2312" w:eastAsia="仿宋_GB2312" w:hAnsi="仿宋_GB2312" w:cs="仿宋_GB2312"/>
          <w:sz w:val="32"/>
          <w:szCs w:val="32"/>
        </w:rPr>
        <w:t>度。</w:t>
      </w:r>
    </w:p>
    <w:p w:rsidR="004A4A50" w:rsidRDefault="004A4A50" w:rsidP="004A4A50">
      <w:pPr>
        <w:spacing w:line="600" w:lineRule="exact"/>
        <w:ind w:firstLineChars="200" w:firstLine="640"/>
        <w:rPr>
          <w:rFonts w:ascii="仿宋" w:eastAsia="仿宋" w:hAnsi="仿宋"/>
          <w:color w:val="000000"/>
          <w:sz w:val="32"/>
          <w:szCs w:val="32"/>
        </w:rPr>
      </w:pPr>
    </w:p>
    <w:p w:rsidR="004A4A50" w:rsidRDefault="004A4A50" w:rsidP="004A4A50">
      <w:pPr>
        <w:spacing w:line="600" w:lineRule="exact"/>
        <w:ind w:firstLineChars="200" w:firstLine="643"/>
        <w:rPr>
          <w:rFonts w:ascii="仿宋" w:eastAsia="仿宋" w:hAnsi="仿宋"/>
          <w:b/>
          <w:sz w:val="32"/>
          <w:szCs w:val="32"/>
        </w:rPr>
      </w:pPr>
    </w:p>
    <w:p w:rsidR="004A4A50" w:rsidRPr="0005140A" w:rsidRDefault="004A4A50" w:rsidP="004A4A50">
      <w:pPr>
        <w:widowControl/>
        <w:jc w:val="left"/>
        <w:rPr>
          <w:rFonts w:ascii="仿宋_GB2312" w:eastAsia="仿宋_GB2312" w:hAnsi="宋体" w:cs="宋体" w:hint="eastAsia"/>
          <w:kern w:val="0"/>
          <w:sz w:val="32"/>
          <w:szCs w:val="32"/>
        </w:rPr>
      </w:pPr>
    </w:p>
    <w:p w:rsidR="00EC6B05" w:rsidRPr="004A4A50" w:rsidRDefault="00EC6B05"/>
    <w:sectPr w:rsidR="00EC6B05" w:rsidRPr="004A4A50" w:rsidSect="004A4A50">
      <w:footerReference w:type="even" r:id="rId6"/>
      <w:footerReference w:type="default" r:id="rId7"/>
      <w:pgSz w:w="11906" w:h="16838"/>
      <w:pgMar w:top="1588" w:right="1588" w:bottom="1418" w:left="1588"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AA5" w:rsidRDefault="00971AA5" w:rsidP="004A4A50">
      <w:r>
        <w:separator/>
      </w:r>
    </w:p>
  </w:endnote>
  <w:endnote w:type="continuationSeparator" w:id="0">
    <w:p w:rsidR="00971AA5" w:rsidRDefault="00971AA5" w:rsidP="004A4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embedRegular r:id="rId1" w:subsetted="1" w:fontKey="{539E1015-9CEA-4803-A847-89C6D6D3830D}"/>
    <w:embedBold r:id="rId2" w:subsetted="1" w:fontKey="{24AFC233-3F1B-4004-8CED-7B9108B2BBEB}"/>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embedRegular r:id="rId3" w:subsetted="1" w:fontKey="{BA474306-A21D-46C2-9D57-B502C16E512D}"/>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embedRegular r:id="rId4" w:subsetted="1" w:fontKey="{03A2BC2A-4F40-4D60-90AD-76FE5CD48426}"/>
  </w:font>
  <w:font w:name="仿宋">
    <w:panose1 w:val="02010609060101010101"/>
    <w:charset w:val="86"/>
    <w:family w:val="modern"/>
    <w:pitch w:val="fixed"/>
    <w:sig w:usb0="800002BF" w:usb1="38CF7CFA" w:usb2="00000016" w:usb3="00000000" w:csb0="00040001" w:csb1="00000000"/>
    <w:embedRegular r:id="rId5" w:subsetted="1" w:fontKey="{63196D7C-24CB-462C-ACAC-2FB5BC0F6E8A}"/>
    <w:embedBold r:id="rId6" w:subsetted="1" w:fontKey="{E7255284-6610-48C6-A8D3-419938CEF0F5}"/>
  </w:font>
  <w:font w:name="黑体">
    <w:altName w:val="SimHei"/>
    <w:panose1 w:val="02010609060101010101"/>
    <w:charset w:val="86"/>
    <w:family w:val="modern"/>
    <w:pitch w:val="fixed"/>
    <w:sig w:usb0="800002BF" w:usb1="38CF7CFA" w:usb2="00000016" w:usb3="00000000" w:csb0="00040001" w:csb1="00000000"/>
    <w:embedRegular r:id="rId7" w:subsetted="1" w:fontKey="{367A34B9-B922-4E68-90D8-46C13027904A}"/>
  </w:font>
  <w:font w:name="楷体">
    <w:panose1 w:val="02010609060101010101"/>
    <w:charset w:val="86"/>
    <w:family w:val="modern"/>
    <w:pitch w:val="fixed"/>
    <w:sig w:usb0="800002BF" w:usb1="38CF7CFA" w:usb2="00000016" w:usb3="00000000" w:csb0="00040001" w:csb1="00000000"/>
    <w:embedRegular r:id="rId8" w:subsetted="1" w:fontKey="{2262DC65-D7FD-44E8-A707-B26786E4FCD2}"/>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64A" w:rsidRDefault="00971AA5">
    <w:pPr>
      <w:pStyle w:val="a4"/>
      <w:framePr w:wrap="around" w:vAnchor="text" w:hAnchor="page" w:x="1589" w:y="1"/>
      <w:rPr>
        <w:rStyle w:val="a3"/>
        <w:rFonts w:ascii="宋体" w:hAnsi="宋体"/>
        <w:sz w:val="28"/>
        <w:szCs w:val="28"/>
      </w:rPr>
    </w:pPr>
    <w:r>
      <w:rPr>
        <w:rStyle w:val="a3"/>
        <w:rFonts w:ascii="宋体" w:hAnsi="宋体" w:hint="eastAsia"/>
        <w:sz w:val="28"/>
        <w:szCs w:val="28"/>
      </w:rPr>
      <w:t>—</w:t>
    </w:r>
    <w:r>
      <w:rPr>
        <w:rStyle w:val="a3"/>
        <w:rFonts w:ascii="宋体" w:hAnsi="宋体" w:hint="eastAsia"/>
        <w:sz w:val="28"/>
        <w:szCs w:val="28"/>
      </w:rPr>
      <w:t xml:space="preserve"> </w:t>
    </w:r>
    <w:r>
      <w:rPr>
        <w:rFonts w:ascii="宋体" w:hAnsi="宋体"/>
        <w:sz w:val="28"/>
        <w:szCs w:val="28"/>
      </w:rPr>
      <w:fldChar w:fldCharType="begin"/>
    </w:r>
    <w:r>
      <w:rPr>
        <w:rStyle w:val="a3"/>
        <w:rFonts w:ascii="宋体" w:hAnsi="宋体"/>
        <w:sz w:val="28"/>
        <w:szCs w:val="28"/>
      </w:rPr>
      <w:instrText xml:space="preserve">PAGE  </w:instrText>
    </w:r>
    <w:r>
      <w:rPr>
        <w:rFonts w:ascii="宋体" w:hAnsi="宋体"/>
        <w:sz w:val="28"/>
        <w:szCs w:val="28"/>
      </w:rPr>
      <w:fldChar w:fldCharType="separate"/>
    </w:r>
    <w:r w:rsidR="004A4A50">
      <w:rPr>
        <w:rStyle w:val="a3"/>
        <w:rFonts w:ascii="宋体" w:hAnsi="宋体"/>
        <w:noProof/>
        <w:sz w:val="28"/>
        <w:szCs w:val="28"/>
      </w:rPr>
      <w:t>2</w:t>
    </w:r>
    <w:r>
      <w:rPr>
        <w:rFonts w:ascii="宋体" w:hAnsi="宋体"/>
        <w:sz w:val="28"/>
        <w:szCs w:val="28"/>
      </w:rPr>
      <w:fldChar w:fldCharType="end"/>
    </w:r>
    <w:r>
      <w:rPr>
        <w:rStyle w:val="a3"/>
        <w:rFonts w:ascii="宋体" w:hAnsi="宋体" w:hint="eastAsia"/>
        <w:sz w:val="28"/>
        <w:szCs w:val="28"/>
      </w:rPr>
      <w:t xml:space="preserve"> </w:t>
    </w:r>
    <w:r>
      <w:rPr>
        <w:rStyle w:val="a3"/>
        <w:rFonts w:ascii="宋体" w:hAnsi="宋体" w:hint="eastAsia"/>
        <w:sz w:val="28"/>
        <w:szCs w:val="28"/>
      </w:rPr>
      <w:t>—</w:t>
    </w:r>
  </w:p>
  <w:p w:rsidR="004F264A" w:rsidRDefault="00971AA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64A" w:rsidRDefault="00971AA5">
    <w:pPr>
      <w:pStyle w:val="a4"/>
      <w:framePr w:h="397" w:wrap="around" w:vAnchor="text" w:hAnchor="page" w:x="9328" w:y="1"/>
      <w:rPr>
        <w:rStyle w:val="a3"/>
        <w:rFonts w:ascii="宋体" w:hAnsi="宋体"/>
        <w:sz w:val="28"/>
        <w:szCs w:val="28"/>
      </w:rPr>
    </w:pPr>
    <w:r>
      <w:rPr>
        <w:rStyle w:val="a3"/>
        <w:rFonts w:ascii="宋体" w:hAnsi="宋体" w:hint="eastAsia"/>
        <w:sz w:val="28"/>
        <w:szCs w:val="28"/>
      </w:rPr>
      <w:t>—</w:t>
    </w:r>
    <w:r>
      <w:rPr>
        <w:rStyle w:val="a3"/>
        <w:rFonts w:ascii="宋体" w:hAnsi="宋体" w:hint="eastAsia"/>
        <w:sz w:val="28"/>
        <w:szCs w:val="28"/>
      </w:rPr>
      <w:t xml:space="preserve"> </w:t>
    </w:r>
    <w:r>
      <w:rPr>
        <w:rFonts w:ascii="宋体" w:hAnsi="宋体"/>
        <w:sz w:val="28"/>
        <w:szCs w:val="28"/>
      </w:rPr>
      <w:fldChar w:fldCharType="begin"/>
    </w:r>
    <w:r>
      <w:rPr>
        <w:rStyle w:val="a3"/>
        <w:rFonts w:ascii="宋体" w:hAnsi="宋体"/>
        <w:sz w:val="28"/>
        <w:szCs w:val="28"/>
      </w:rPr>
      <w:instrText xml:space="preserve">PAGE  </w:instrText>
    </w:r>
    <w:r>
      <w:rPr>
        <w:rFonts w:ascii="宋体" w:hAnsi="宋体"/>
        <w:sz w:val="28"/>
        <w:szCs w:val="28"/>
      </w:rPr>
      <w:fldChar w:fldCharType="separate"/>
    </w:r>
    <w:r w:rsidR="004A4A50">
      <w:rPr>
        <w:rStyle w:val="a3"/>
        <w:rFonts w:ascii="宋体" w:hAnsi="宋体"/>
        <w:noProof/>
        <w:sz w:val="28"/>
        <w:szCs w:val="28"/>
      </w:rPr>
      <w:t>1</w:t>
    </w:r>
    <w:r>
      <w:rPr>
        <w:rFonts w:ascii="宋体" w:hAnsi="宋体"/>
        <w:sz w:val="28"/>
        <w:szCs w:val="28"/>
      </w:rPr>
      <w:fldChar w:fldCharType="end"/>
    </w:r>
    <w:r>
      <w:rPr>
        <w:rStyle w:val="a3"/>
        <w:rFonts w:ascii="宋体" w:hAnsi="宋体" w:hint="eastAsia"/>
        <w:sz w:val="28"/>
        <w:szCs w:val="28"/>
      </w:rPr>
      <w:t xml:space="preserve"> </w:t>
    </w:r>
    <w:r>
      <w:rPr>
        <w:rStyle w:val="a3"/>
        <w:rFonts w:ascii="宋体" w:hAnsi="宋体" w:hint="eastAsia"/>
        <w:sz w:val="28"/>
        <w:szCs w:val="28"/>
      </w:rPr>
      <w:t>—</w:t>
    </w:r>
  </w:p>
  <w:p w:rsidR="004F264A" w:rsidRDefault="00971AA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AA5" w:rsidRDefault="00971AA5" w:rsidP="004A4A50">
      <w:r>
        <w:separator/>
      </w:r>
    </w:p>
  </w:footnote>
  <w:footnote w:type="continuationSeparator" w:id="0">
    <w:p w:rsidR="00971AA5" w:rsidRDefault="00971AA5" w:rsidP="004A4A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TrueTypeFonts/>
  <w:embedSystemFonts/>
  <w:saveSubsetFont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A50"/>
    <w:rsid w:val="000C023C"/>
    <w:rsid w:val="004A4A50"/>
    <w:rsid w:val="00971AA5"/>
    <w:rsid w:val="00EC6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5F8EDD-CBF8-49C9-9EF7-D2AADF3A7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4A5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A4A50"/>
  </w:style>
  <w:style w:type="character" w:customStyle="1" w:styleId="Char">
    <w:name w:val="页脚 Char"/>
    <w:link w:val="a4"/>
    <w:rsid w:val="004A4A50"/>
    <w:rPr>
      <w:sz w:val="18"/>
      <w:szCs w:val="18"/>
    </w:rPr>
  </w:style>
  <w:style w:type="paragraph" w:styleId="a4">
    <w:name w:val="footer"/>
    <w:basedOn w:val="a"/>
    <w:link w:val="Char"/>
    <w:rsid w:val="004A4A5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4A4A50"/>
    <w:rPr>
      <w:rFonts w:ascii="Times New Roman" w:eastAsia="宋体" w:hAnsi="Times New Roman" w:cs="Times New Roman"/>
      <w:sz w:val="18"/>
      <w:szCs w:val="18"/>
    </w:rPr>
  </w:style>
  <w:style w:type="paragraph" w:styleId="a5">
    <w:name w:val="header"/>
    <w:basedOn w:val="a"/>
    <w:link w:val="Char0"/>
    <w:uiPriority w:val="99"/>
    <w:unhideWhenUsed/>
    <w:rsid w:val="004A4A5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4A4A5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794</Words>
  <Characters>4527</Characters>
  <Application>Microsoft Office Word</Application>
  <DocSecurity>0</DocSecurity>
  <Lines>37</Lines>
  <Paragraphs>10</Paragraphs>
  <ScaleCrop>false</ScaleCrop>
  <Company/>
  <LinksUpToDate>false</LinksUpToDate>
  <CharactersWithSpaces>5311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黄雅雯</dc:creator>
  <cp:keywords/>
  <dc:description/>
  <cp:lastModifiedBy>黄雅雯</cp:lastModifiedBy>
  <cp:revision>1</cp:revision>
  <dcterms:created xsi:type="dcterms:W3CDTF">2024-04-01T07:14:00Z</dcterms:created>
  <dcterms:modified xsi:type="dcterms:W3CDTF">2024-04-01T07:21:00Z</dcterms:modified>
</cp:coreProperties>
</file>