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5F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梅陇镇农转非“镇保”人员就业帮扶</w:t>
      </w:r>
    </w:p>
    <w:p w14:paraId="7DE56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政策解读</w:t>
      </w:r>
    </w:p>
    <w:p w14:paraId="3153D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591B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本政策依据相关原则制定，旨在鼓励相关人员自主就业、创业，同时保障基本生活，自2024年7月3日正式施行，有效期至2027年6月2日。</w:t>
      </w:r>
    </w:p>
    <w:p w14:paraId="35D8A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一、适用范围及排除对象</w:t>
      </w:r>
    </w:p>
    <w:p w14:paraId="19C2A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政策面向2003年10月20日后完成农转非、且镇保两年生活费已发放期满的劳动力。以下人员无法享受本项政策：国家公务员、区及镇级事业编制人员、镇机关及企事业单位在岗人员、村级公司和企业工作人员、镇改制企业在编人员、镇政府出资各类项目在册人员、现役军人，以及已达到法定退休条件的人员。</w:t>
      </w:r>
    </w:p>
    <w:p w14:paraId="18063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二、补贴发放标准</w:t>
      </w:r>
    </w:p>
    <w:p w14:paraId="49B70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两类补贴标准一致，均为每人每月1510元。一是自主就业补贴，未通过镇、村统一安置，自行寻找工作岗位的人员，按月发放自谋择业奖励费；二是生活救助补贴，暂时未能实现就业的人员，按月发放生活救助费。</w:t>
      </w:r>
    </w:p>
    <w:p w14:paraId="5E2CB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三、补贴资金来源</w:t>
      </w:r>
    </w:p>
    <w:p w14:paraId="5161F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自谋择业奖励费全部由镇财政承担；生活救助费由镇财政承担70%，对应村集体承担剩余30%。</w:t>
      </w:r>
    </w:p>
    <w:p w14:paraId="07F67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四、办理要求与相关规定</w:t>
      </w:r>
    </w:p>
    <w:p w14:paraId="4E908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村、相关单位安排专人负责此项工作，每月按时完成人员信息核实、登记造册、报表上报等工作，初审结果将纳入镇级年度考核。补贴由镇社区事务受理服务中心分渠道拨付，择业奖励费由劳动力管理部门发放，生活救助费由救助部门发放。</w:t>
      </w:r>
    </w:p>
    <w:p w14:paraId="687C5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另外，领取生活救助费的人员，必须每周参与一次村级组织的公益性劳动，无故缺席者将被取消补贴享受资格。</w:t>
      </w:r>
    </w:p>
    <w:p w14:paraId="520B2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</w:p>
    <w:p w14:paraId="4C1E9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A1B8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上海市闵行区梅陇镇人民政府</w:t>
      </w:r>
    </w:p>
    <w:p w14:paraId="35B0C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2024年6月3日</w:t>
      </w:r>
    </w:p>
    <w:p w14:paraId="603E2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6582B0-0269-4C3B-B58B-4C51D8473F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4232CC2-8DEB-4D8E-A7A7-A212C68CF85A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9DD4206-6731-44DA-AD63-0BBC2B00DF7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F3C7807B-C263-479B-B541-C2C4F48F69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50141"/>
    <w:rsid w:val="57350141"/>
    <w:rsid w:val="5F11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2026-06-13T07:17:00Z</dcterms:created>
  <dc:creator>Alen ꧁ℳℓℓℳ꧁</dc:creator>
  <cp:lastModifiedBy>Alen ꧁ℳℓℓℳ꧁</cp:lastModifiedBy>
  <dcterms:modified xsi:type="dcterms:W3CDTF">2026-06-13T07:23:45Z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DEDEF29E974640ECBCEA0123C461A8C0_11</vt:lpwstr>
  </property>
  <property fmtid="{D5CDD505-2E9C-101B-9397-08002B2CF9AE}" pid="4" name="KSOTemplateDocerSaveRecord">
    <vt:lpwstr>eyJoZGlkIjoiMzI1NjAzYmZhZjYyZGYxZjc0NDg5MzgzZGQ3YzdmYWYiLCJ1c2VySWQiOiIyNjY2MzUzNjgifQ==</vt:lpwstr>
  </property>
</Properties>
</file>