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026F7" w14:textId="77777777" w:rsidR="000F3FB6" w:rsidRDefault="000F3FB6" w:rsidP="006A45B2">
      <w:pPr>
        <w:ind w:firstLineChars="0" w:firstLine="0"/>
        <w:jc w:val="center"/>
        <w:rPr>
          <w:rFonts w:ascii="方正小标宋简体" w:eastAsia="方正小标宋简体"/>
          <w:sz w:val="44"/>
        </w:rPr>
      </w:pPr>
      <w:r w:rsidRPr="000F3FB6">
        <w:rPr>
          <w:rFonts w:ascii="方正小标宋简体" w:eastAsia="方正小标宋简体" w:hint="eastAsia"/>
          <w:sz w:val="44"/>
        </w:rPr>
        <w:t>关于印发</w:t>
      </w:r>
      <w:proofErr w:type="gramStart"/>
      <w:r w:rsidRPr="000F3FB6">
        <w:rPr>
          <w:rFonts w:ascii="方正小标宋简体" w:eastAsia="方正小标宋简体" w:hint="eastAsia"/>
          <w:sz w:val="44"/>
        </w:rPr>
        <w:t>《</w:t>
      </w:r>
      <w:proofErr w:type="gramEnd"/>
      <w:r w:rsidRPr="000F3FB6">
        <w:rPr>
          <w:rFonts w:ascii="方正小标宋简体" w:eastAsia="方正小标宋简体" w:hint="eastAsia"/>
          <w:sz w:val="44"/>
        </w:rPr>
        <w:t>闵行区视频数据资源建设管理</w:t>
      </w:r>
    </w:p>
    <w:p w14:paraId="0981047C" w14:textId="7430725C" w:rsidR="009F3005" w:rsidRDefault="000F3FB6" w:rsidP="006A45B2">
      <w:pPr>
        <w:ind w:firstLineChars="0" w:firstLine="0"/>
        <w:jc w:val="center"/>
        <w:rPr>
          <w:rFonts w:ascii="方正小标宋简体" w:eastAsia="方正小标宋简体"/>
          <w:sz w:val="44"/>
        </w:rPr>
      </w:pPr>
      <w:r w:rsidRPr="000F3FB6">
        <w:rPr>
          <w:rFonts w:ascii="方正小标宋简体" w:eastAsia="方正小标宋简体" w:hint="eastAsia"/>
          <w:sz w:val="44"/>
        </w:rPr>
        <w:t>实施细则</w:t>
      </w:r>
      <w:proofErr w:type="gramStart"/>
      <w:r w:rsidRPr="000F3FB6">
        <w:rPr>
          <w:rFonts w:ascii="方正小标宋简体" w:eastAsia="方正小标宋简体" w:hint="eastAsia"/>
          <w:sz w:val="44"/>
        </w:rPr>
        <w:t>》</w:t>
      </w:r>
      <w:proofErr w:type="gramEnd"/>
      <w:r w:rsidRPr="000F3FB6">
        <w:rPr>
          <w:rFonts w:ascii="方正小标宋简体" w:eastAsia="方正小标宋简体" w:hint="eastAsia"/>
          <w:sz w:val="44"/>
        </w:rPr>
        <w:t>的通知</w:t>
      </w:r>
    </w:p>
    <w:p w14:paraId="0F6D33CE" w14:textId="4681333A" w:rsidR="006A45B2" w:rsidRDefault="006A45B2" w:rsidP="009808AE">
      <w:pPr>
        <w:ind w:firstLine="640"/>
      </w:pPr>
    </w:p>
    <w:p w14:paraId="60F42179" w14:textId="1EAA4A27" w:rsidR="006C7EF9" w:rsidRDefault="006C7EF9" w:rsidP="006C7EF9">
      <w:pPr>
        <w:ind w:firstLineChars="0" w:firstLine="0"/>
      </w:pPr>
      <w:r>
        <w:rPr>
          <w:rFonts w:hint="eastAsia"/>
        </w:rPr>
        <w:t>各镇人民政府、街道办事处，莘庄工业区管委会，各委办局，各有关单位：</w:t>
      </w:r>
    </w:p>
    <w:p w14:paraId="10B5102D" w14:textId="30997977" w:rsidR="006C7EF9" w:rsidRDefault="006C7EF9" w:rsidP="006C7EF9">
      <w:pPr>
        <w:ind w:firstLine="640"/>
      </w:pPr>
      <w:r w:rsidRPr="006C7EF9">
        <w:rPr>
          <w:rFonts w:hint="eastAsia"/>
        </w:rPr>
        <w:t>为进一步规范</w:t>
      </w:r>
      <w:r>
        <w:rPr>
          <w:rFonts w:hint="eastAsia"/>
        </w:rPr>
        <w:t>全</w:t>
      </w:r>
      <w:r w:rsidRPr="006C7EF9">
        <w:rPr>
          <w:rFonts w:hint="eastAsia"/>
        </w:rPr>
        <w:t>区视频资源的建设管理和视频数据的管理共享，结合</w:t>
      </w:r>
      <w:r>
        <w:rPr>
          <w:rFonts w:hint="eastAsia"/>
        </w:rPr>
        <w:t>当</w:t>
      </w:r>
      <w:r w:rsidRPr="006C7EF9">
        <w:rPr>
          <w:rFonts w:hint="eastAsia"/>
        </w:rPr>
        <w:t>前工作实际，</w:t>
      </w:r>
      <w:proofErr w:type="gramStart"/>
      <w:r w:rsidR="002E3231">
        <w:rPr>
          <w:rFonts w:hint="eastAsia"/>
        </w:rPr>
        <w:t>区数据</w:t>
      </w:r>
      <w:proofErr w:type="gramEnd"/>
      <w:r w:rsidR="002E3231">
        <w:rPr>
          <w:rFonts w:hint="eastAsia"/>
        </w:rPr>
        <w:t>局、区公安分局、区城运中心共同</w:t>
      </w:r>
      <w:r w:rsidRPr="006C7EF9">
        <w:rPr>
          <w:rFonts w:hint="eastAsia"/>
        </w:rPr>
        <w:t>编制</w:t>
      </w:r>
      <w:r w:rsidR="002E3231">
        <w:rPr>
          <w:rFonts w:hint="eastAsia"/>
        </w:rPr>
        <w:t>了</w:t>
      </w:r>
      <w:r w:rsidRPr="006C7EF9">
        <w:rPr>
          <w:rFonts w:hint="eastAsia"/>
        </w:rPr>
        <w:t>《闵行区视频数据资源建设管理实施细则》</w:t>
      </w:r>
      <w:r w:rsidR="002E3231">
        <w:rPr>
          <w:rFonts w:hint="eastAsia"/>
        </w:rPr>
        <w:t>。</w:t>
      </w:r>
      <w:r w:rsidR="006460B7" w:rsidRPr="006460B7">
        <w:rPr>
          <w:rFonts w:hint="eastAsia"/>
        </w:rPr>
        <w:t>现印发给你们，请认真贯彻执行。</w:t>
      </w:r>
    </w:p>
    <w:p w14:paraId="0AD5849A" w14:textId="77777777" w:rsidR="009C63D6" w:rsidRDefault="009C63D6" w:rsidP="006C7EF9">
      <w:pPr>
        <w:ind w:firstLine="640"/>
        <w:rPr>
          <w:rFonts w:hint="eastAsia"/>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7"/>
        <w:gridCol w:w="4417"/>
      </w:tblGrid>
      <w:tr w:rsidR="009C63D6" w14:paraId="7BDB44D3" w14:textId="77777777" w:rsidTr="000C4546">
        <w:trPr>
          <w:trHeight w:val="3175"/>
        </w:trPr>
        <w:tc>
          <w:tcPr>
            <w:tcW w:w="4417" w:type="dxa"/>
            <w:vAlign w:val="center"/>
          </w:tcPr>
          <w:p w14:paraId="6C7B6977" w14:textId="77777777" w:rsidR="009C63D6" w:rsidRDefault="009C63D6" w:rsidP="000C4546">
            <w:pPr>
              <w:ind w:firstLineChars="0" w:firstLine="0"/>
              <w:jc w:val="center"/>
            </w:pPr>
            <w:r>
              <w:rPr>
                <w:rFonts w:hint="eastAsia"/>
              </w:rPr>
              <w:t>闵行区数据局</w:t>
            </w:r>
          </w:p>
          <w:p w14:paraId="5589E3F4" w14:textId="77777777" w:rsidR="009C63D6" w:rsidRDefault="009C63D6" w:rsidP="000C4546">
            <w:pPr>
              <w:ind w:firstLineChars="0" w:firstLine="0"/>
              <w:jc w:val="center"/>
            </w:pPr>
          </w:p>
        </w:tc>
        <w:tc>
          <w:tcPr>
            <w:tcW w:w="4417" w:type="dxa"/>
            <w:vAlign w:val="center"/>
          </w:tcPr>
          <w:p w14:paraId="25FAECDF" w14:textId="23407A8C" w:rsidR="009C63D6" w:rsidRDefault="009C63D6" w:rsidP="000C4546">
            <w:pPr>
              <w:ind w:firstLineChars="0" w:firstLine="0"/>
              <w:jc w:val="center"/>
              <w:rPr>
                <w:rFonts w:ascii="FangSong" w:eastAsia="FangSong" w:cs="FangSong"/>
                <w:szCs w:val="32"/>
              </w:rPr>
            </w:pPr>
            <w:r>
              <w:rPr>
                <w:rFonts w:ascii="FangSong" w:eastAsia="FangSong" w:cs="FangSong" w:hint="eastAsia"/>
                <w:szCs w:val="32"/>
              </w:rPr>
              <w:t>公安局闵行分局</w:t>
            </w:r>
          </w:p>
          <w:p w14:paraId="265DE9B3" w14:textId="77777777" w:rsidR="009C63D6" w:rsidRDefault="009C63D6" w:rsidP="000C4546">
            <w:pPr>
              <w:ind w:firstLineChars="0" w:firstLine="0"/>
              <w:jc w:val="center"/>
            </w:pPr>
          </w:p>
        </w:tc>
      </w:tr>
      <w:tr w:rsidR="009C63D6" w14:paraId="64EE0D8C" w14:textId="77777777" w:rsidTr="00C42833">
        <w:trPr>
          <w:trHeight w:val="3175"/>
        </w:trPr>
        <w:tc>
          <w:tcPr>
            <w:tcW w:w="8834" w:type="dxa"/>
            <w:gridSpan w:val="2"/>
            <w:vAlign w:val="center"/>
          </w:tcPr>
          <w:p w14:paraId="3D86C1A8" w14:textId="5747058C" w:rsidR="009C63D6" w:rsidRDefault="009C63D6" w:rsidP="000C4546">
            <w:pPr>
              <w:ind w:firstLineChars="0" w:firstLine="0"/>
              <w:jc w:val="center"/>
              <w:rPr>
                <w:rFonts w:ascii="FangSong" w:eastAsia="FangSong" w:cs="FangSong"/>
                <w:szCs w:val="32"/>
              </w:rPr>
            </w:pPr>
            <w:r>
              <w:rPr>
                <w:rFonts w:ascii="FangSong" w:eastAsia="FangSong" w:cs="FangSong" w:hint="eastAsia"/>
                <w:szCs w:val="32"/>
              </w:rPr>
              <w:t>闵行区</w:t>
            </w:r>
            <w:r>
              <w:rPr>
                <w:rFonts w:ascii="FangSong" w:eastAsia="FangSong" w:cs="FangSong" w:hint="eastAsia"/>
                <w:szCs w:val="32"/>
              </w:rPr>
              <w:t>城市运行管理中心</w:t>
            </w:r>
          </w:p>
          <w:p w14:paraId="75C014E2" w14:textId="53BBB99A" w:rsidR="009C63D6" w:rsidRDefault="009C63D6" w:rsidP="000C4546">
            <w:pPr>
              <w:ind w:firstLineChars="0" w:firstLine="0"/>
              <w:jc w:val="center"/>
            </w:pPr>
            <w:r>
              <w:rPr>
                <w:rFonts w:hint="eastAsia"/>
              </w:rPr>
              <w:t>2026年3月25日</w:t>
            </w:r>
          </w:p>
        </w:tc>
      </w:tr>
    </w:tbl>
    <w:p w14:paraId="269349F6" w14:textId="4BB78A17" w:rsidR="0061666B" w:rsidRPr="002D26C5" w:rsidRDefault="002D26C5" w:rsidP="002D26C5">
      <w:pPr>
        <w:ind w:firstLineChars="0" w:firstLine="0"/>
        <w:jc w:val="center"/>
        <w:rPr>
          <w:rFonts w:ascii="方正小标宋简体" w:eastAsia="方正小标宋简体"/>
          <w:sz w:val="44"/>
        </w:rPr>
      </w:pPr>
      <w:bookmarkStart w:id="0" w:name="_GoBack"/>
      <w:bookmarkEnd w:id="0"/>
      <w:r w:rsidRPr="002D26C5">
        <w:rPr>
          <w:rFonts w:ascii="方正小标宋简体" w:eastAsia="方正小标宋简体" w:hint="eastAsia"/>
          <w:sz w:val="44"/>
        </w:rPr>
        <w:lastRenderedPageBreak/>
        <w:t>闵行区视频数据资源建设管理实施细则</w:t>
      </w:r>
    </w:p>
    <w:p w14:paraId="5B3961C1" w14:textId="43681B4E" w:rsidR="002D26C5" w:rsidRDefault="002D26C5" w:rsidP="002D26C5">
      <w:pPr>
        <w:ind w:firstLine="640"/>
      </w:pPr>
    </w:p>
    <w:p w14:paraId="73FC3E7F" w14:textId="77777777" w:rsidR="00D576EA" w:rsidRPr="00C83DB0" w:rsidRDefault="00D576EA" w:rsidP="00D576EA">
      <w:pPr>
        <w:ind w:firstLineChars="0" w:firstLine="0"/>
        <w:jc w:val="center"/>
        <w:outlineLvl w:val="0"/>
        <w:rPr>
          <w:rFonts w:ascii="黑体" w:eastAsia="黑体" w:hAnsi="黑体"/>
          <w:szCs w:val="32"/>
        </w:rPr>
      </w:pPr>
      <w:r w:rsidRPr="00C83DB0">
        <w:rPr>
          <w:rFonts w:ascii="黑体" w:eastAsia="黑体" w:hAnsi="黑体" w:hint="eastAsia"/>
          <w:szCs w:val="32"/>
        </w:rPr>
        <w:t>第一章  总则</w:t>
      </w:r>
    </w:p>
    <w:p w14:paraId="2EF67AC9" w14:textId="77777777" w:rsidR="00D576EA" w:rsidRPr="00C83DB0" w:rsidRDefault="00D576EA" w:rsidP="00D576EA">
      <w:pPr>
        <w:ind w:firstLine="640"/>
        <w:rPr>
          <w:rFonts w:ascii="仿宋" w:eastAsia="仿宋" w:hAnsi="仿宋"/>
          <w:szCs w:val="32"/>
        </w:rPr>
      </w:pPr>
    </w:p>
    <w:p w14:paraId="40D1332E"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Pr>
          <w:rFonts w:ascii="仿宋_GB2312" w:eastAsia="仿宋_GB2312" w:hAnsi="仿宋" w:hint="eastAsia"/>
          <w:sz w:val="32"/>
          <w:szCs w:val="32"/>
        </w:rPr>
        <w:t xml:space="preserve"> </w:t>
      </w:r>
      <w:r w:rsidRPr="00C83DB0">
        <w:rPr>
          <w:rFonts w:ascii="仿宋" w:eastAsia="仿宋" w:hAnsi="仿宋" w:hint="eastAsia"/>
          <w:sz w:val="32"/>
          <w:szCs w:val="32"/>
        </w:rPr>
        <w:t>为进一步规范闵行区视频资源的建设、管理和视频数据的管理、共享，维护闵行区公共安全，保障公民人身和财产安全，保护个人隐私和个人信息权益，发挥视频资源和视频数据在城市精细化管理中的作用，支撑闵行区经济发展、城市管理，依据《个人信息保护法》、《公共安全视频图像信息系统管理条例》、《人脸识别技术应用安全管理办法》、《上海市数据条例》、《闵行区公共数据管理办法》等相关文件要求，结合本区实际，制定本实施细则。</w:t>
      </w:r>
    </w:p>
    <w:p w14:paraId="34A55476"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本实施细则所称的视频数据是指将各类图像传感器（包括各类光学摄像机）等相关视频设施、设备输出的视频信号进行采样、量化、处理等操作转化成的数字数据；视频数据由多幅连续的图像序列构成，既有时间属性又有空间属性。</w:t>
      </w:r>
    </w:p>
    <w:p w14:paraId="45A60A29"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视频资源是指由区、镇两级财政及区、镇属公司财政投入建设的，以及政府管理部门基于行业管理需要建设的，利用视频图像采集等技术手段，通过有线、无线接入方式，用于涉及城市管理和政府公共服务的区域或场所进行视频图像及其相关信息采集、传输、显示、存储或处理的系统和设备。</w:t>
      </w:r>
    </w:p>
    <w:p w14:paraId="0DE091D4"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视频结构化数据是指通过时空分割、特征提取、对</w:t>
      </w:r>
      <w:r w:rsidRPr="00C83DB0">
        <w:rPr>
          <w:rFonts w:ascii="仿宋" w:eastAsia="仿宋" w:hAnsi="仿宋" w:hint="eastAsia"/>
          <w:sz w:val="32"/>
          <w:szCs w:val="32"/>
        </w:rPr>
        <w:lastRenderedPageBreak/>
        <w:t>象识别等手段处理视频的帧、镜头、场景，提取语义及物理信息（如人、车属性及运动轨迹等），按语义关系组织并转化为计算机和人类可理解的文本或图形信息。</w:t>
      </w:r>
    </w:p>
    <w:p w14:paraId="7B4717B4" w14:textId="77777777" w:rsidR="00D576EA" w:rsidRPr="00C83DB0" w:rsidRDefault="00D576EA" w:rsidP="00D576EA">
      <w:pPr>
        <w:pStyle w:val="11"/>
        <w:numPr>
          <w:ilvl w:val="0"/>
          <w:numId w:val="4"/>
        </w:numPr>
        <w:spacing w:line="560" w:lineRule="exact"/>
        <w:ind w:left="0" w:firstLineChars="0" w:firstLine="567"/>
        <w:rPr>
          <w:rFonts w:ascii="仿宋" w:eastAsia="仿宋" w:hAnsi="仿宋"/>
          <w:sz w:val="32"/>
          <w:szCs w:val="32"/>
        </w:rPr>
      </w:pPr>
      <w:r w:rsidRPr="00C83DB0">
        <w:rPr>
          <w:rFonts w:ascii="仿宋" w:eastAsia="仿宋" w:hAnsi="仿宋"/>
          <w:sz w:val="32"/>
          <w:szCs w:val="32"/>
        </w:rPr>
        <w:t xml:space="preserve"> </w:t>
      </w:r>
      <w:r w:rsidRPr="00C83DB0">
        <w:rPr>
          <w:rFonts w:ascii="仿宋" w:eastAsia="仿宋" w:hAnsi="仿宋" w:hint="eastAsia"/>
          <w:sz w:val="32"/>
          <w:szCs w:val="32"/>
        </w:rPr>
        <w:t>闵行区一体化赋能平台-感知中心（以下简称为“感知中心”）是部署在区政务外网，符合区政务外网安全管理要求，实现全区视频资源共享、统一纳管的平台；感知中心与多个电信运营商或单位自建的视频汇集子平台共同构成“</w:t>
      </w:r>
      <w:proofErr w:type="gramStart"/>
      <w:r w:rsidRPr="00C83DB0">
        <w:rPr>
          <w:rFonts w:ascii="仿宋" w:eastAsia="仿宋" w:hAnsi="仿宋" w:hint="eastAsia"/>
          <w:sz w:val="32"/>
          <w:szCs w:val="32"/>
        </w:rPr>
        <w:t>一</w:t>
      </w:r>
      <w:proofErr w:type="gramEnd"/>
      <w:r w:rsidRPr="00C83DB0">
        <w:rPr>
          <w:rFonts w:ascii="仿宋" w:eastAsia="仿宋" w:hAnsi="仿宋" w:hint="eastAsia"/>
          <w:sz w:val="32"/>
          <w:szCs w:val="32"/>
        </w:rPr>
        <w:t>中心多节点”的视频资源、视频数据管理体系，子平台用于将离散的视频数据按照标准汇集，由</w:t>
      </w:r>
      <w:proofErr w:type="gramStart"/>
      <w:r w:rsidRPr="00C83DB0">
        <w:rPr>
          <w:rFonts w:ascii="仿宋" w:eastAsia="仿宋" w:hAnsi="仿宋" w:hint="eastAsia"/>
          <w:sz w:val="32"/>
          <w:szCs w:val="32"/>
        </w:rPr>
        <w:t>区数</w:t>
      </w:r>
      <w:proofErr w:type="gramEnd"/>
      <w:r w:rsidRPr="00C83DB0">
        <w:rPr>
          <w:rFonts w:ascii="仿宋" w:eastAsia="仿宋" w:hAnsi="仿宋" w:hint="eastAsia"/>
          <w:sz w:val="32"/>
          <w:szCs w:val="32"/>
        </w:rPr>
        <w:t>据局统筹管理。闵行区视频数据归集及结构化分析平台（以下简称为“区归集和结构化分析平台”）是公共安全管理领域内视频资源的汇集、录像以及统一视频数据结构化分析的平台。</w:t>
      </w:r>
    </w:p>
    <w:p w14:paraId="71653C3D"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视频资源的建设和使用应当遵守法律法规，坚持统一规划、统一标准、统筹建设、资源共享、安全可控原则，不得危害国家安全、公共利益，不得损害个人、组织的合法权益，充分利用和整合现有视频资源，避免重复建设。</w:t>
      </w:r>
    </w:p>
    <w:p w14:paraId="53C4E712"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闵行区视频数据资源由</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局、区公安分局及区城运中心协同负责建设管理。</w:t>
      </w:r>
    </w:p>
    <w:p w14:paraId="43E18192" w14:textId="77777777" w:rsidR="00D576EA" w:rsidRPr="00C83DB0" w:rsidRDefault="00D576EA" w:rsidP="00D576EA">
      <w:pPr>
        <w:pStyle w:val="11"/>
        <w:numPr>
          <w:ilvl w:val="255"/>
          <w:numId w:val="0"/>
        </w:numPr>
        <w:spacing w:line="560" w:lineRule="exact"/>
        <w:ind w:firstLine="640"/>
        <w:rPr>
          <w:rFonts w:ascii="仿宋" w:eastAsia="仿宋" w:hAnsi="仿宋"/>
          <w:sz w:val="32"/>
          <w:szCs w:val="32"/>
        </w:rPr>
      </w:pP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局负责全区的视频资源建设及规范的统筹管理和监督；负责感知中心的建设、管理及维护；协同区公安分局制定全区视频数据标准；负责对汇集至感知中心的视频数据建立视频数据目录，并</w:t>
      </w:r>
      <w:proofErr w:type="gramStart"/>
      <w:r w:rsidRPr="00C83DB0">
        <w:rPr>
          <w:rFonts w:ascii="仿宋" w:eastAsia="仿宋" w:hAnsi="仿宋" w:hint="eastAsia"/>
          <w:sz w:val="32"/>
          <w:szCs w:val="32"/>
        </w:rPr>
        <w:t>及时维护</w:t>
      </w:r>
      <w:proofErr w:type="gramEnd"/>
      <w:r w:rsidRPr="00C83DB0">
        <w:rPr>
          <w:rFonts w:ascii="仿宋" w:eastAsia="仿宋" w:hAnsi="仿宋" w:hint="eastAsia"/>
          <w:sz w:val="32"/>
          <w:szCs w:val="32"/>
        </w:rPr>
        <w:t>和更新，保证视频数据目录的及时性、完整</w:t>
      </w:r>
      <w:r w:rsidRPr="00C83DB0">
        <w:rPr>
          <w:rFonts w:ascii="仿宋" w:eastAsia="仿宋" w:hAnsi="仿宋" w:hint="eastAsia"/>
          <w:sz w:val="32"/>
          <w:szCs w:val="32"/>
        </w:rPr>
        <w:lastRenderedPageBreak/>
        <w:t>性和有效性；负责对视频资源结构化模型需求进行开发建设，并对视频结构化分析</w:t>
      </w:r>
      <w:proofErr w:type="gramStart"/>
      <w:r w:rsidRPr="00C83DB0">
        <w:rPr>
          <w:rFonts w:ascii="仿宋" w:eastAsia="仿宋" w:hAnsi="仿宋" w:hint="eastAsia"/>
          <w:sz w:val="32"/>
          <w:szCs w:val="32"/>
        </w:rPr>
        <w:t>所需算力统筹</w:t>
      </w:r>
      <w:proofErr w:type="gramEnd"/>
      <w:r w:rsidRPr="00C83DB0">
        <w:rPr>
          <w:rFonts w:ascii="仿宋" w:eastAsia="仿宋" w:hAnsi="仿宋" w:hint="eastAsia"/>
          <w:sz w:val="32"/>
          <w:szCs w:val="32"/>
        </w:rPr>
        <w:t>规划、建设、运营。</w:t>
      </w:r>
    </w:p>
    <w:p w14:paraId="3D348453" w14:textId="77777777" w:rsidR="00D576EA" w:rsidRPr="00C83DB0" w:rsidRDefault="00D576EA" w:rsidP="00D576EA">
      <w:pPr>
        <w:pStyle w:val="11"/>
        <w:spacing w:line="560" w:lineRule="exact"/>
        <w:ind w:firstLine="640"/>
        <w:rPr>
          <w:rFonts w:ascii="仿宋" w:eastAsia="仿宋" w:hAnsi="仿宋"/>
          <w:sz w:val="32"/>
          <w:szCs w:val="32"/>
        </w:rPr>
      </w:pPr>
      <w:r w:rsidRPr="00C83DB0">
        <w:rPr>
          <w:rFonts w:ascii="仿宋" w:eastAsia="仿宋" w:hAnsi="仿宋" w:hint="eastAsia"/>
          <w:sz w:val="32"/>
          <w:szCs w:val="32"/>
        </w:rPr>
        <w:t>区公安分局会同</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局开展视频资源和视频数据相关的技术标准、规范制定。牵头制定全区视频资源编码标准和视频结构化数据编目规范，会同</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局管理视频数据资源目录的信息内容，并制定视频数据资源的分级分类和共享原则。会同</w:t>
      </w:r>
      <w:proofErr w:type="gramStart"/>
      <w:r w:rsidRPr="00C83DB0">
        <w:rPr>
          <w:rFonts w:ascii="仿宋" w:eastAsia="仿宋" w:hAnsi="仿宋" w:hint="eastAsia"/>
          <w:sz w:val="32"/>
          <w:szCs w:val="32"/>
        </w:rPr>
        <w:t>区</w:t>
      </w:r>
      <w:r>
        <w:rPr>
          <w:rFonts w:ascii="仿宋" w:eastAsia="仿宋" w:hAnsi="仿宋" w:hint="eastAsia"/>
          <w:sz w:val="32"/>
          <w:szCs w:val="32"/>
        </w:rPr>
        <w:t>委</w:t>
      </w:r>
      <w:r w:rsidRPr="00C83DB0">
        <w:rPr>
          <w:rFonts w:ascii="仿宋" w:eastAsia="仿宋" w:hAnsi="仿宋" w:hint="eastAsia"/>
          <w:sz w:val="32"/>
          <w:szCs w:val="32"/>
        </w:rPr>
        <w:t>网信办</w:t>
      </w:r>
      <w:proofErr w:type="gramEnd"/>
      <w:r w:rsidRPr="00C83DB0">
        <w:rPr>
          <w:rFonts w:ascii="仿宋" w:eastAsia="仿宋" w:hAnsi="仿宋" w:hint="eastAsia"/>
          <w:sz w:val="32"/>
          <w:szCs w:val="32"/>
        </w:rPr>
        <w:t>加强对可用于人脸识别技术应用的视频数据资源统筹管理与监督。统筹指导区内涉及公安安全管理领域内视频资源的建设，负责公共安全相关视频资源归集，包括区归集和结构化分析平台的建设、管理及维护。</w:t>
      </w:r>
    </w:p>
    <w:p w14:paraId="22C5262B" w14:textId="77777777" w:rsidR="00D576EA" w:rsidRPr="00C83DB0" w:rsidRDefault="00D576EA" w:rsidP="00D576EA">
      <w:pPr>
        <w:ind w:firstLine="640"/>
        <w:rPr>
          <w:rFonts w:ascii="仿宋" w:eastAsia="仿宋" w:hAnsi="仿宋"/>
          <w:szCs w:val="32"/>
        </w:rPr>
      </w:pPr>
      <w:r w:rsidRPr="00C83DB0">
        <w:rPr>
          <w:rFonts w:ascii="仿宋" w:eastAsia="仿宋" w:hAnsi="仿宋" w:hint="eastAsia"/>
          <w:szCs w:val="32"/>
        </w:rPr>
        <w:t>区城运中心依照其工作职责，负责相关视频资源维护更新需求，以及视频结构化模型需求梳理汇总工作（除公安、国安部门以外其他部门），定期形成视频需求清单。</w:t>
      </w:r>
    </w:p>
    <w:p w14:paraId="0055F413" w14:textId="77777777" w:rsidR="00D576EA" w:rsidRPr="00C83DB0" w:rsidRDefault="00D576EA" w:rsidP="00D576EA">
      <w:pPr>
        <w:pStyle w:val="11"/>
        <w:spacing w:line="560" w:lineRule="exact"/>
        <w:ind w:firstLine="640"/>
        <w:rPr>
          <w:rFonts w:ascii="仿宋" w:eastAsia="仿宋" w:hAnsi="仿宋"/>
          <w:sz w:val="32"/>
          <w:szCs w:val="32"/>
        </w:rPr>
      </w:pP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局牵头会同区公安分局、区城运中心形成联席工作会议，负责相关项目中涉及公共视频图像信息系统的联合会审，负责相关具体工作协调和推进实施。联席工作会议由</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局、区公安分局、区城运中心分管领导及相关业务科室人员组成，定期召开工作例会。</w:t>
      </w:r>
    </w:p>
    <w:p w14:paraId="7C813612" w14:textId="77777777" w:rsidR="00D576EA" w:rsidRPr="00C83DB0" w:rsidRDefault="00D576EA" w:rsidP="00D576EA">
      <w:pPr>
        <w:ind w:firstLine="640"/>
        <w:rPr>
          <w:rFonts w:ascii="仿宋" w:eastAsia="仿宋" w:hAnsi="仿宋"/>
          <w:szCs w:val="32"/>
        </w:rPr>
      </w:pPr>
      <w:r w:rsidRPr="00C83DB0">
        <w:rPr>
          <w:rFonts w:ascii="仿宋" w:eastAsia="仿宋" w:hAnsi="仿宋" w:hint="eastAsia"/>
          <w:szCs w:val="32"/>
        </w:rPr>
        <w:t>区各委办局及镇、街道（莘庄工业区）的结构化分析能力，原则上由区统一提供，因工作职能确有特殊</w:t>
      </w:r>
      <w:proofErr w:type="gramStart"/>
      <w:r w:rsidRPr="00C83DB0">
        <w:rPr>
          <w:rFonts w:ascii="仿宋" w:eastAsia="仿宋" w:hAnsi="仿宋" w:hint="eastAsia"/>
          <w:szCs w:val="32"/>
        </w:rPr>
        <w:t>要求且区平台</w:t>
      </w:r>
      <w:proofErr w:type="gramEnd"/>
      <w:r w:rsidRPr="00C83DB0">
        <w:rPr>
          <w:rFonts w:ascii="仿宋" w:eastAsia="仿宋" w:hAnsi="仿宋" w:hint="eastAsia"/>
          <w:szCs w:val="32"/>
        </w:rPr>
        <w:t>无法满足，确需建设相关视频资源及结构化分析平台的，需上报联席工作会议审核，并应严格按照政务信息化系统建设要求、视频资源</w:t>
      </w:r>
      <w:r w:rsidRPr="00C83DB0">
        <w:rPr>
          <w:rFonts w:ascii="仿宋" w:eastAsia="仿宋" w:hAnsi="仿宋" w:hint="eastAsia"/>
          <w:szCs w:val="32"/>
        </w:rPr>
        <w:lastRenderedPageBreak/>
        <w:t>和视频数据的标准规范建设实施；相关的视频数据和视频结构化数据应复接至感知中心进行汇总和编目。</w:t>
      </w:r>
    </w:p>
    <w:p w14:paraId="04044116"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视频数据和视频结构化数据归集汇聚，须通过区归集和结构化分析平台和视频汇集节点统一接入感知中心，或直接接入感知中心。感知中心、区归集和结构化分析平台和视频汇集节点是闵行区一体化赋能平台的组成部分。</w:t>
      </w:r>
    </w:p>
    <w:p w14:paraId="3241A41D" w14:textId="77777777" w:rsidR="00D576EA" w:rsidRPr="00C83DB0" w:rsidRDefault="00D576EA" w:rsidP="00D576EA">
      <w:pPr>
        <w:ind w:firstLine="640"/>
        <w:rPr>
          <w:rFonts w:ascii="仿宋" w:eastAsia="仿宋" w:hAnsi="仿宋"/>
          <w:szCs w:val="32"/>
        </w:rPr>
      </w:pPr>
    </w:p>
    <w:p w14:paraId="1B41AC14" w14:textId="77777777" w:rsidR="00D576EA" w:rsidRPr="00C83DB0" w:rsidRDefault="00D576EA" w:rsidP="00D576EA">
      <w:pPr>
        <w:ind w:firstLineChars="0" w:firstLine="0"/>
        <w:jc w:val="center"/>
        <w:outlineLvl w:val="0"/>
        <w:rPr>
          <w:rFonts w:ascii="黑体" w:eastAsia="黑体" w:hAnsi="黑体"/>
          <w:szCs w:val="32"/>
        </w:rPr>
      </w:pPr>
      <w:r w:rsidRPr="00C83DB0">
        <w:rPr>
          <w:rFonts w:ascii="黑体" w:eastAsia="黑体" w:hAnsi="黑体" w:hint="eastAsia"/>
          <w:szCs w:val="32"/>
        </w:rPr>
        <w:t>第</w:t>
      </w:r>
      <w:r>
        <w:rPr>
          <w:rFonts w:ascii="黑体" w:eastAsia="黑体" w:hAnsi="黑体" w:hint="eastAsia"/>
          <w:szCs w:val="32"/>
        </w:rPr>
        <w:t>二</w:t>
      </w:r>
      <w:r w:rsidRPr="00C83DB0">
        <w:rPr>
          <w:rFonts w:ascii="黑体" w:eastAsia="黑体" w:hAnsi="黑体" w:hint="eastAsia"/>
          <w:szCs w:val="32"/>
        </w:rPr>
        <w:t xml:space="preserve">章  </w:t>
      </w:r>
      <w:r w:rsidRPr="00F23467">
        <w:rPr>
          <w:rFonts w:ascii="黑体" w:eastAsia="黑体" w:hAnsi="黑体" w:hint="eastAsia"/>
          <w:szCs w:val="32"/>
        </w:rPr>
        <w:t>规划与建设</w:t>
      </w:r>
    </w:p>
    <w:p w14:paraId="41732FF1" w14:textId="77777777" w:rsidR="00D576EA" w:rsidRPr="00C83DB0" w:rsidRDefault="00D576EA" w:rsidP="00D576EA">
      <w:pPr>
        <w:ind w:firstLine="640"/>
        <w:rPr>
          <w:rFonts w:ascii="仿宋" w:eastAsia="仿宋" w:hAnsi="仿宋"/>
          <w:szCs w:val="32"/>
        </w:rPr>
      </w:pPr>
    </w:p>
    <w:p w14:paraId="7B02FE9F"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对于新建、升级改造视频资源、结构化分析平台的，需求单位须依据《闵行区政务数字化项目全生命周期管理办法》的具体要求，形成项目建设方案，向</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局提出建设需求。</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局联合区公安分局立项审核后，需求单位具体实施建设。</w:t>
      </w:r>
    </w:p>
    <w:p w14:paraId="3CEF244E"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视频采集需求单位应当在系统投入使用之日起30日内，将单位基本情况、视频数据基础设施建设位置、图像采集设备数量及类型、视频图像信息存储期限等基本信息，向区公安分局备案。本细则施行前已经启用的，应当在本细则施行之日起90日内备案。视频数据基础设施备案事项发生变化的，应当及时办理备案变更。能够通过部门间信息共享获得的备案信息，不要求需求单位提供。</w:t>
      </w:r>
    </w:p>
    <w:p w14:paraId="3D5098A1"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新建视频资源、结构化分析平台的规划和建设，应当充分利用已有的设备、设施和网络资源，避免重复建设和浪</w:t>
      </w:r>
      <w:r w:rsidRPr="00C83DB0">
        <w:rPr>
          <w:rFonts w:ascii="仿宋" w:eastAsia="仿宋" w:hAnsi="仿宋" w:hint="eastAsia"/>
          <w:sz w:val="32"/>
          <w:szCs w:val="32"/>
        </w:rPr>
        <w:lastRenderedPageBreak/>
        <w:t>费。</w:t>
      </w:r>
    </w:p>
    <w:p w14:paraId="57FC3F97"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视频资源承建单位应当</w:t>
      </w:r>
      <w:proofErr w:type="gramStart"/>
      <w:r w:rsidRPr="00C83DB0">
        <w:rPr>
          <w:rFonts w:ascii="仿宋" w:eastAsia="仿宋" w:hAnsi="仿宋" w:hint="eastAsia"/>
          <w:sz w:val="32"/>
          <w:szCs w:val="32"/>
        </w:rPr>
        <w:t>按照维护</w:t>
      </w:r>
      <w:proofErr w:type="gramEnd"/>
      <w:r w:rsidRPr="00C83DB0">
        <w:rPr>
          <w:rFonts w:ascii="仿宋" w:eastAsia="仿宋" w:hAnsi="仿宋" w:hint="eastAsia"/>
          <w:sz w:val="32"/>
          <w:szCs w:val="32"/>
        </w:rPr>
        <w:t>公共安全所必需、注重保护个人隐私和个人信息权益的要求，合理确定图像采集设备的安装位置、角度和采集范围，并设置显著的提示标识。违反《公共安全视频图像信息系统管理条例》的，由区公安分局按规定责令改正。违反《人脸识别技术应用安全管理办法》的，由</w:t>
      </w:r>
      <w:proofErr w:type="gramStart"/>
      <w:r w:rsidRPr="00C83DB0">
        <w:rPr>
          <w:rFonts w:ascii="仿宋" w:eastAsia="仿宋" w:hAnsi="仿宋" w:hint="eastAsia"/>
          <w:sz w:val="32"/>
          <w:szCs w:val="32"/>
        </w:rPr>
        <w:t>区</w:t>
      </w:r>
      <w:r>
        <w:rPr>
          <w:rFonts w:ascii="仿宋" w:eastAsia="仿宋" w:hAnsi="仿宋" w:hint="eastAsia"/>
          <w:sz w:val="32"/>
          <w:szCs w:val="32"/>
        </w:rPr>
        <w:t>委</w:t>
      </w:r>
      <w:r w:rsidRPr="00C83DB0">
        <w:rPr>
          <w:rFonts w:ascii="仿宋" w:eastAsia="仿宋" w:hAnsi="仿宋" w:hint="eastAsia"/>
          <w:sz w:val="32"/>
          <w:szCs w:val="32"/>
        </w:rPr>
        <w:t>网信办</w:t>
      </w:r>
      <w:proofErr w:type="gramEnd"/>
      <w:r w:rsidRPr="00C83DB0">
        <w:rPr>
          <w:rFonts w:ascii="仿宋" w:eastAsia="仿宋" w:hAnsi="仿宋" w:hint="eastAsia"/>
          <w:sz w:val="32"/>
          <w:szCs w:val="32"/>
        </w:rPr>
        <w:t>按规定责令改正。</w:t>
      </w:r>
    </w:p>
    <w:p w14:paraId="03205B4D"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城乡主要路段、行政区域道路边界、桥梁、隧道、地下通道、广场、治安保卫重点单位周边区域等公共场所的公共安全视频系统，由区公安分局统一建设，纳入公共基础设施管理。</w:t>
      </w:r>
    </w:p>
    <w:p w14:paraId="0B5B4B7A" w14:textId="77777777" w:rsidR="00D576EA" w:rsidRPr="00C83DB0" w:rsidRDefault="00D576EA" w:rsidP="00D576EA">
      <w:pPr>
        <w:pStyle w:val="11"/>
        <w:numPr>
          <w:ilvl w:val="255"/>
          <w:numId w:val="0"/>
        </w:numPr>
        <w:spacing w:line="560" w:lineRule="exact"/>
        <w:ind w:firstLineChars="200" w:firstLine="640"/>
        <w:rPr>
          <w:rFonts w:ascii="仿宋" w:eastAsia="仿宋" w:hAnsi="仿宋"/>
          <w:sz w:val="32"/>
          <w:szCs w:val="32"/>
        </w:rPr>
      </w:pPr>
      <w:r w:rsidRPr="00C83DB0">
        <w:rPr>
          <w:rFonts w:ascii="仿宋" w:eastAsia="仿宋" w:hAnsi="仿宋" w:hint="eastAsia"/>
          <w:sz w:val="32"/>
          <w:szCs w:val="32"/>
        </w:rPr>
        <w:t>下列公共场所涉及公共安全区域的公共安全视频系统，由对相应场所负有经营管理责任的单位按照相关标准建设，安装图像采集设备的重点部位由区公安分局指导确定：</w:t>
      </w:r>
    </w:p>
    <w:p w14:paraId="486B4B22" w14:textId="77777777" w:rsidR="00D576EA" w:rsidRPr="00C83DB0" w:rsidRDefault="00D576EA" w:rsidP="00D576EA">
      <w:pPr>
        <w:pStyle w:val="11"/>
        <w:numPr>
          <w:ilvl w:val="255"/>
          <w:numId w:val="0"/>
        </w:numPr>
        <w:spacing w:line="560" w:lineRule="exact"/>
        <w:ind w:firstLineChars="200" w:firstLine="640"/>
        <w:rPr>
          <w:rFonts w:ascii="仿宋" w:eastAsia="仿宋" w:hAnsi="仿宋"/>
          <w:sz w:val="32"/>
          <w:szCs w:val="32"/>
        </w:rPr>
      </w:pPr>
      <w:r w:rsidRPr="00C83DB0">
        <w:rPr>
          <w:rFonts w:ascii="仿宋" w:eastAsia="仿宋" w:hAnsi="仿宋" w:hint="eastAsia"/>
          <w:sz w:val="32"/>
          <w:szCs w:val="32"/>
        </w:rPr>
        <w:t>（一）商贸中心、会展中心、旅游景区、文化体育娱乐场所、教育机构、医疗机构、政务服务大厅、城市公园、公共停车场等人员聚集场所；</w:t>
      </w:r>
    </w:p>
    <w:p w14:paraId="572E3095" w14:textId="77777777" w:rsidR="00D576EA" w:rsidRPr="00C83DB0" w:rsidRDefault="00D576EA" w:rsidP="00D576EA">
      <w:pPr>
        <w:pStyle w:val="11"/>
        <w:numPr>
          <w:ilvl w:val="255"/>
          <w:numId w:val="0"/>
        </w:numPr>
        <w:spacing w:line="560" w:lineRule="exact"/>
        <w:ind w:firstLineChars="200" w:firstLine="640"/>
        <w:rPr>
          <w:rFonts w:ascii="仿宋" w:eastAsia="仿宋" w:hAnsi="仿宋"/>
          <w:sz w:val="32"/>
          <w:szCs w:val="32"/>
        </w:rPr>
      </w:pPr>
      <w:r w:rsidRPr="00C83DB0">
        <w:rPr>
          <w:rFonts w:ascii="仿宋" w:eastAsia="仿宋" w:hAnsi="仿宋" w:hint="eastAsia"/>
          <w:sz w:val="32"/>
          <w:szCs w:val="32"/>
        </w:rPr>
        <w:t>（二）出境入境口岸（通道）、机场、港口客运站、通航建筑物、铁路客运站、汽车客运站、城市轨道交通站等交通枢纽；</w:t>
      </w:r>
    </w:p>
    <w:p w14:paraId="220A9B7F" w14:textId="77777777" w:rsidR="00D576EA" w:rsidRPr="00C83DB0" w:rsidRDefault="00D576EA" w:rsidP="00D576EA">
      <w:pPr>
        <w:pStyle w:val="11"/>
        <w:numPr>
          <w:ilvl w:val="255"/>
          <w:numId w:val="0"/>
        </w:numPr>
        <w:spacing w:line="560" w:lineRule="exact"/>
        <w:ind w:firstLineChars="200" w:firstLine="640"/>
        <w:rPr>
          <w:rFonts w:ascii="仿宋" w:eastAsia="仿宋" w:hAnsi="仿宋"/>
          <w:sz w:val="32"/>
          <w:szCs w:val="32"/>
        </w:rPr>
      </w:pPr>
      <w:r w:rsidRPr="00C83DB0">
        <w:rPr>
          <w:rFonts w:ascii="仿宋" w:eastAsia="仿宋" w:hAnsi="仿宋" w:hint="eastAsia"/>
          <w:sz w:val="32"/>
          <w:szCs w:val="32"/>
        </w:rPr>
        <w:t>（三）客运列车、营运载客汽车、城市轨道交通车辆、客运船舶等大中型公共交通工具；</w:t>
      </w:r>
    </w:p>
    <w:p w14:paraId="0BFC2909" w14:textId="77777777" w:rsidR="00D576EA" w:rsidRPr="00C83DB0" w:rsidRDefault="00D576EA" w:rsidP="00D576EA">
      <w:pPr>
        <w:pStyle w:val="11"/>
        <w:numPr>
          <w:ilvl w:val="255"/>
          <w:numId w:val="0"/>
        </w:numPr>
        <w:spacing w:line="560" w:lineRule="exact"/>
        <w:ind w:firstLineChars="200" w:firstLine="640"/>
        <w:rPr>
          <w:rFonts w:ascii="仿宋" w:eastAsia="仿宋" w:hAnsi="仿宋"/>
          <w:sz w:val="32"/>
          <w:szCs w:val="32"/>
        </w:rPr>
      </w:pPr>
      <w:r w:rsidRPr="00C83DB0">
        <w:rPr>
          <w:rFonts w:ascii="仿宋" w:eastAsia="仿宋" w:hAnsi="仿宋" w:hint="eastAsia"/>
          <w:sz w:val="32"/>
          <w:szCs w:val="32"/>
        </w:rPr>
        <w:t>（四）高速公路、</w:t>
      </w:r>
      <w:proofErr w:type="gramStart"/>
      <w:r w:rsidRPr="00C83DB0">
        <w:rPr>
          <w:rFonts w:ascii="仿宋" w:eastAsia="仿宋" w:hAnsi="仿宋" w:hint="eastAsia"/>
          <w:sz w:val="32"/>
          <w:szCs w:val="32"/>
        </w:rPr>
        <w:t>普通国省干线</w:t>
      </w:r>
      <w:proofErr w:type="gramEnd"/>
      <w:r w:rsidRPr="00C83DB0">
        <w:rPr>
          <w:rFonts w:ascii="仿宋" w:eastAsia="仿宋" w:hAnsi="仿宋" w:hint="eastAsia"/>
          <w:sz w:val="32"/>
          <w:szCs w:val="32"/>
        </w:rPr>
        <w:t>的服务区。</w:t>
      </w:r>
    </w:p>
    <w:p w14:paraId="63BF0633" w14:textId="77777777" w:rsidR="00D576EA" w:rsidRPr="00C83DB0" w:rsidRDefault="00D576EA" w:rsidP="00D576EA">
      <w:pPr>
        <w:pStyle w:val="11"/>
        <w:numPr>
          <w:ilvl w:val="255"/>
          <w:numId w:val="0"/>
        </w:numPr>
        <w:spacing w:line="560" w:lineRule="exact"/>
        <w:ind w:firstLineChars="200" w:firstLine="640"/>
        <w:rPr>
          <w:rFonts w:ascii="仿宋" w:eastAsia="仿宋" w:hAnsi="仿宋"/>
          <w:sz w:val="32"/>
          <w:szCs w:val="32"/>
        </w:rPr>
      </w:pPr>
      <w:r w:rsidRPr="00C83DB0">
        <w:rPr>
          <w:rFonts w:ascii="仿宋" w:eastAsia="仿宋" w:hAnsi="仿宋" w:hint="eastAsia"/>
          <w:sz w:val="32"/>
          <w:szCs w:val="32"/>
        </w:rPr>
        <w:t>在前两款规定的场所、区域内安装图像采集设备及相关设施，</w:t>
      </w:r>
      <w:r w:rsidRPr="00C83DB0">
        <w:rPr>
          <w:rFonts w:ascii="仿宋" w:eastAsia="仿宋" w:hAnsi="仿宋" w:hint="eastAsia"/>
          <w:sz w:val="32"/>
          <w:szCs w:val="32"/>
        </w:rPr>
        <w:lastRenderedPageBreak/>
        <w:t>应当为维护公共安全所必需，除前两款规定的政府有关部门、负有经营管理责任的单位（以下统称公共安全视频系统管理单位）外，其他任何单位不得安装。</w:t>
      </w:r>
    </w:p>
    <w:p w14:paraId="325DBAC1" w14:textId="77777777" w:rsidR="00D576EA" w:rsidRPr="00C83DB0" w:rsidRDefault="00D576EA" w:rsidP="00D576EA">
      <w:pPr>
        <w:pStyle w:val="11"/>
        <w:numPr>
          <w:ilvl w:val="0"/>
          <w:numId w:val="4"/>
        </w:numPr>
        <w:spacing w:line="560" w:lineRule="exact"/>
        <w:ind w:left="0" w:firstLineChars="0" w:firstLine="640"/>
        <w:rPr>
          <w:rFonts w:ascii="仿宋" w:eastAsia="仿宋" w:hAnsi="仿宋"/>
          <w:sz w:val="32"/>
          <w:szCs w:val="32"/>
        </w:rPr>
      </w:pPr>
      <w:r w:rsidRPr="00C83DB0">
        <w:rPr>
          <w:rFonts w:ascii="仿宋" w:eastAsia="仿宋" w:hAnsi="仿宋" w:hint="eastAsia"/>
          <w:sz w:val="32"/>
          <w:szCs w:val="32"/>
        </w:rPr>
        <w:t xml:space="preserve"> 禁止在公共场所的下列区域、部位安装图像采集设备及相关设施：</w:t>
      </w:r>
    </w:p>
    <w:p w14:paraId="50D24AFD" w14:textId="77777777" w:rsidR="00D576EA" w:rsidRPr="00C83DB0" w:rsidRDefault="00D576EA" w:rsidP="00D576EA">
      <w:pPr>
        <w:pStyle w:val="11"/>
        <w:numPr>
          <w:ilvl w:val="255"/>
          <w:numId w:val="0"/>
        </w:numPr>
        <w:spacing w:line="560" w:lineRule="exact"/>
        <w:ind w:firstLineChars="200" w:firstLine="640"/>
        <w:rPr>
          <w:rFonts w:ascii="仿宋" w:eastAsia="仿宋" w:hAnsi="仿宋"/>
          <w:sz w:val="32"/>
          <w:szCs w:val="32"/>
        </w:rPr>
      </w:pPr>
      <w:r w:rsidRPr="00C83DB0">
        <w:rPr>
          <w:rFonts w:ascii="仿宋" w:eastAsia="仿宋" w:hAnsi="仿宋" w:hint="eastAsia"/>
          <w:sz w:val="32"/>
          <w:szCs w:val="32"/>
        </w:rPr>
        <w:t>（一）旅馆、饭店、宾馆、招待所、民宿等经营接待食宿场所的客房或者包间内部；</w:t>
      </w:r>
    </w:p>
    <w:p w14:paraId="2E93B3B0" w14:textId="77777777" w:rsidR="00D576EA" w:rsidRPr="00C83DB0" w:rsidRDefault="00D576EA" w:rsidP="00D576EA">
      <w:pPr>
        <w:pStyle w:val="11"/>
        <w:numPr>
          <w:ilvl w:val="255"/>
          <w:numId w:val="0"/>
        </w:numPr>
        <w:spacing w:line="560" w:lineRule="exact"/>
        <w:ind w:firstLineChars="200" w:firstLine="640"/>
        <w:rPr>
          <w:rFonts w:ascii="仿宋" w:eastAsia="仿宋" w:hAnsi="仿宋"/>
          <w:sz w:val="32"/>
          <w:szCs w:val="32"/>
        </w:rPr>
      </w:pPr>
      <w:r w:rsidRPr="00C83DB0">
        <w:rPr>
          <w:rFonts w:ascii="仿宋" w:eastAsia="仿宋" w:hAnsi="仿宋" w:hint="eastAsia"/>
          <w:sz w:val="32"/>
          <w:szCs w:val="32"/>
        </w:rPr>
        <w:t>（二）学生宿舍的房间内部，或者单位为内部人员提供住宿、休息服务的房间内部；</w:t>
      </w:r>
    </w:p>
    <w:p w14:paraId="7361305D" w14:textId="77777777" w:rsidR="00D576EA" w:rsidRPr="00C83DB0" w:rsidRDefault="00D576EA" w:rsidP="00D576EA">
      <w:pPr>
        <w:pStyle w:val="11"/>
        <w:numPr>
          <w:ilvl w:val="255"/>
          <w:numId w:val="0"/>
        </w:numPr>
        <w:spacing w:line="560" w:lineRule="exact"/>
        <w:ind w:firstLineChars="200" w:firstLine="640"/>
        <w:rPr>
          <w:rFonts w:ascii="仿宋" w:eastAsia="仿宋" w:hAnsi="仿宋"/>
          <w:sz w:val="32"/>
          <w:szCs w:val="32"/>
        </w:rPr>
      </w:pPr>
      <w:r w:rsidRPr="00C83DB0">
        <w:rPr>
          <w:rFonts w:ascii="仿宋" w:eastAsia="仿宋" w:hAnsi="仿宋" w:hint="eastAsia"/>
          <w:sz w:val="32"/>
          <w:szCs w:val="32"/>
        </w:rPr>
        <w:t>（三）公共的浴室、卫生间、更衣室、哺乳室、试衣间的内部；</w:t>
      </w:r>
    </w:p>
    <w:p w14:paraId="72896049" w14:textId="77777777" w:rsidR="00D576EA" w:rsidRPr="00C83DB0" w:rsidRDefault="00D576EA" w:rsidP="00D576EA">
      <w:pPr>
        <w:pStyle w:val="11"/>
        <w:numPr>
          <w:ilvl w:val="255"/>
          <w:numId w:val="0"/>
        </w:numPr>
        <w:spacing w:line="560" w:lineRule="exact"/>
        <w:ind w:firstLineChars="200" w:firstLine="640"/>
        <w:rPr>
          <w:rFonts w:ascii="仿宋" w:eastAsia="仿宋" w:hAnsi="仿宋"/>
          <w:sz w:val="32"/>
          <w:szCs w:val="32"/>
        </w:rPr>
      </w:pPr>
      <w:r w:rsidRPr="00C83DB0">
        <w:rPr>
          <w:rFonts w:ascii="仿宋" w:eastAsia="仿宋" w:hAnsi="仿宋" w:hint="eastAsia"/>
          <w:sz w:val="32"/>
          <w:szCs w:val="32"/>
        </w:rPr>
        <w:t>（四）安装图像采集设备后能够拍摄、窥视、窃听他人隐私的其他区域、部位。</w:t>
      </w:r>
    </w:p>
    <w:p w14:paraId="1B3FBE24" w14:textId="77777777" w:rsidR="00D576EA" w:rsidRPr="00C83DB0" w:rsidRDefault="00D576EA" w:rsidP="00D576EA">
      <w:pPr>
        <w:pStyle w:val="11"/>
        <w:numPr>
          <w:ilvl w:val="255"/>
          <w:numId w:val="0"/>
        </w:numPr>
        <w:spacing w:line="560" w:lineRule="exact"/>
        <w:ind w:firstLineChars="200" w:firstLine="640"/>
        <w:rPr>
          <w:rFonts w:ascii="仿宋" w:eastAsia="仿宋" w:hAnsi="仿宋"/>
          <w:sz w:val="32"/>
          <w:szCs w:val="32"/>
        </w:rPr>
      </w:pPr>
      <w:r w:rsidRPr="00C83DB0">
        <w:rPr>
          <w:rFonts w:ascii="仿宋" w:eastAsia="仿宋" w:hAnsi="仿宋" w:hint="eastAsia"/>
          <w:sz w:val="32"/>
          <w:szCs w:val="32"/>
        </w:rPr>
        <w:t>对上述区域、部位负有经营管理责任的单位或者个人，应当加强日常管理和检查，发现在前款所列区域、部位安装图像采集设备及相关设施的，应当立即报告区公安分局、</w:t>
      </w:r>
      <w:proofErr w:type="gramStart"/>
      <w:r w:rsidRPr="00C83DB0">
        <w:rPr>
          <w:rFonts w:ascii="仿宋" w:eastAsia="仿宋" w:hAnsi="仿宋" w:hint="eastAsia"/>
          <w:sz w:val="32"/>
          <w:szCs w:val="32"/>
        </w:rPr>
        <w:t>区</w:t>
      </w:r>
      <w:r>
        <w:rPr>
          <w:rFonts w:ascii="仿宋" w:eastAsia="仿宋" w:hAnsi="仿宋" w:hint="eastAsia"/>
          <w:sz w:val="32"/>
          <w:szCs w:val="32"/>
        </w:rPr>
        <w:t>委</w:t>
      </w:r>
      <w:r w:rsidRPr="00C83DB0">
        <w:rPr>
          <w:rFonts w:ascii="仿宋" w:eastAsia="仿宋" w:hAnsi="仿宋" w:hint="eastAsia"/>
          <w:sz w:val="32"/>
          <w:szCs w:val="32"/>
        </w:rPr>
        <w:t>网信办</w:t>
      </w:r>
      <w:proofErr w:type="gramEnd"/>
      <w:r w:rsidRPr="00C83DB0">
        <w:rPr>
          <w:rFonts w:ascii="仿宋" w:eastAsia="仿宋" w:hAnsi="仿宋" w:hint="eastAsia"/>
          <w:sz w:val="32"/>
          <w:szCs w:val="32"/>
        </w:rPr>
        <w:t>处理。</w:t>
      </w:r>
    </w:p>
    <w:p w14:paraId="776E3B06" w14:textId="77777777" w:rsidR="00D576EA" w:rsidRPr="00C83DB0" w:rsidRDefault="00D576EA" w:rsidP="00D576EA">
      <w:pPr>
        <w:pStyle w:val="11"/>
        <w:numPr>
          <w:ilvl w:val="0"/>
          <w:numId w:val="4"/>
        </w:numPr>
        <w:spacing w:line="560" w:lineRule="exact"/>
        <w:ind w:left="0" w:firstLineChars="0" w:firstLine="640"/>
        <w:rPr>
          <w:rFonts w:ascii="仿宋" w:eastAsia="仿宋" w:hAnsi="仿宋"/>
          <w:sz w:val="32"/>
          <w:szCs w:val="32"/>
        </w:rPr>
      </w:pPr>
      <w:r w:rsidRPr="00C83DB0">
        <w:rPr>
          <w:rFonts w:ascii="仿宋" w:eastAsia="仿宋" w:hAnsi="仿宋" w:hint="eastAsia"/>
          <w:sz w:val="32"/>
          <w:szCs w:val="32"/>
        </w:rPr>
        <w:t xml:space="preserve"> 在本细则第十四条规定之外的其他公共场所安装图像采集设备及相关设施，应当为维护公共安全所必需，仅限于对该场所负有安全防范义务的单位安装，其他任何单位不得安装。依照本细则安装图像采集设备及相关设施，位于军事禁区、军事管理区以及国家机关等涉密单位周边的，应当事先征得相关涉</w:t>
      </w:r>
      <w:proofErr w:type="gramStart"/>
      <w:r w:rsidRPr="00C83DB0">
        <w:rPr>
          <w:rFonts w:ascii="仿宋" w:eastAsia="仿宋" w:hAnsi="仿宋" w:hint="eastAsia"/>
          <w:sz w:val="32"/>
          <w:szCs w:val="32"/>
        </w:rPr>
        <w:t>密单位</w:t>
      </w:r>
      <w:proofErr w:type="gramEnd"/>
      <w:r w:rsidRPr="00C83DB0">
        <w:rPr>
          <w:rFonts w:ascii="仿宋" w:eastAsia="仿宋" w:hAnsi="仿宋" w:hint="eastAsia"/>
          <w:sz w:val="32"/>
          <w:szCs w:val="32"/>
        </w:rPr>
        <w:t>的同意。</w:t>
      </w:r>
    </w:p>
    <w:p w14:paraId="5ADB4E1D" w14:textId="77777777" w:rsidR="00D576EA" w:rsidRPr="00C83DB0" w:rsidRDefault="00D576EA" w:rsidP="00D576EA">
      <w:pPr>
        <w:pStyle w:val="11"/>
        <w:numPr>
          <w:ilvl w:val="0"/>
          <w:numId w:val="4"/>
        </w:numPr>
        <w:spacing w:line="560" w:lineRule="exact"/>
        <w:ind w:left="0" w:firstLineChars="0" w:firstLine="640"/>
        <w:rPr>
          <w:rFonts w:ascii="仿宋" w:eastAsia="仿宋" w:hAnsi="仿宋"/>
          <w:sz w:val="32"/>
          <w:szCs w:val="32"/>
        </w:rPr>
      </w:pPr>
      <w:r w:rsidRPr="00C83DB0">
        <w:rPr>
          <w:rFonts w:ascii="仿宋" w:eastAsia="仿宋" w:hAnsi="仿宋" w:hint="eastAsia"/>
          <w:sz w:val="32"/>
          <w:szCs w:val="32"/>
        </w:rPr>
        <w:lastRenderedPageBreak/>
        <w:t xml:space="preserve"> 视频资源承建单位应当按照相关标准建设视频资源，开展设计、施工、检验、验收等工作，并依法保存、管理相关档案资料。</w:t>
      </w:r>
    </w:p>
    <w:p w14:paraId="2A508EF8"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视频资源承建单位应当具有国家法律、行政法规规定的安全技术防范系统设计、施工和维护的资质；行业领域及其他领域的视频资源建设由相关政府主管部门明确承建单位行业要求。相关视频软硬件产品必须选择符合国家标准的安全技术防范产品。</w:t>
      </w:r>
    </w:p>
    <w:p w14:paraId="6F89912A" w14:textId="77777777" w:rsidR="00D576EA" w:rsidRPr="00C83DB0" w:rsidRDefault="00D576EA" w:rsidP="00D576EA">
      <w:pPr>
        <w:pStyle w:val="11"/>
        <w:spacing w:line="560" w:lineRule="exact"/>
        <w:ind w:firstLineChars="0" w:firstLine="0"/>
        <w:rPr>
          <w:rFonts w:ascii="仿宋" w:eastAsia="仿宋" w:hAnsi="仿宋"/>
          <w:sz w:val="32"/>
          <w:szCs w:val="32"/>
        </w:rPr>
      </w:pPr>
    </w:p>
    <w:p w14:paraId="0B92E6A1" w14:textId="77777777" w:rsidR="00D576EA" w:rsidRPr="00C83DB0" w:rsidRDefault="00D576EA" w:rsidP="00D576EA">
      <w:pPr>
        <w:ind w:firstLineChars="0" w:firstLine="0"/>
        <w:jc w:val="center"/>
        <w:outlineLvl w:val="0"/>
        <w:rPr>
          <w:rFonts w:ascii="黑体" w:eastAsia="黑体" w:hAnsi="黑体"/>
          <w:szCs w:val="32"/>
        </w:rPr>
      </w:pPr>
      <w:r w:rsidRPr="00C83DB0">
        <w:rPr>
          <w:rFonts w:ascii="黑体" w:eastAsia="黑体" w:hAnsi="黑体" w:hint="eastAsia"/>
          <w:szCs w:val="32"/>
        </w:rPr>
        <w:t>第</w:t>
      </w:r>
      <w:r>
        <w:rPr>
          <w:rFonts w:ascii="黑体" w:eastAsia="黑体" w:hAnsi="黑体" w:hint="eastAsia"/>
          <w:szCs w:val="32"/>
        </w:rPr>
        <w:t>三</w:t>
      </w:r>
      <w:r w:rsidRPr="00C83DB0">
        <w:rPr>
          <w:rFonts w:ascii="黑体" w:eastAsia="黑体" w:hAnsi="黑体" w:hint="eastAsia"/>
          <w:szCs w:val="32"/>
        </w:rPr>
        <w:t xml:space="preserve">章  </w:t>
      </w:r>
      <w:r w:rsidRPr="008775E6">
        <w:rPr>
          <w:rFonts w:ascii="黑体" w:eastAsia="黑体" w:hAnsi="黑体" w:hint="eastAsia"/>
          <w:szCs w:val="32"/>
        </w:rPr>
        <w:t>归集与汇聚</w:t>
      </w:r>
    </w:p>
    <w:p w14:paraId="1DA67765" w14:textId="77777777" w:rsidR="00D576EA" w:rsidRPr="00C83DB0" w:rsidRDefault="00D576EA" w:rsidP="00D576EA">
      <w:pPr>
        <w:ind w:firstLine="640"/>
        <w:rPr>
          <w:rFonts w:ascii="仿宋" w:eastAsia="仿宋" w:hAnsi="仿宋"/>
          <w:szCs w:val="32"/>
        </w:rPr>
      </w:pPr>
    </w:p>
    <w:p w14:paraId="163F2D6B"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局会同区公安分局研究建立完善区视频数据接入标准，明确接入范围、接入技术规范。</w:t>
      </w:r>
    </w:p>
    <w:p w14:paraId="10BE1F8A" w14:textId="77777777" w:rsidR="00D576EA" w:rsidRPr="00C83DB0" w:rsidRDefault="00D576EA" w:rsidP="00D576EA">
      <w:pPr>
        <w:pStyle w:val="11"/>
        <w:numPr>
          <w:ilvl w:val="0"/>
          <w:numId w:val="4"/>
        </w:numPr>
        <w:spacing w:line="560" w:lineRule="exact"/>
        <w:ind w:left="0" w:firstLineChars="0" w:firstLine="567"/>
        <w:rPr>
          <w:rFonts w:ascii="仿宋" w:eastAsia="仿宋" w:hAnsi="仿宋"/>
          <w:sz w:val="32"/>
          <w:szCs w:val="32"/>
        </w:rPr>
      </w:pPr>
      <w:r w:rsidRPr="00C83DB0">
        <w:rPr>
          <w:rFonts w:ascii="仿宋" w:eastAsia="仿宋" w:hAnsi="仿宋" w:hint="eastAsia"/>
          <w:sz w:val="32"/>
          <w:szCs w:val="32"/>
        </w:rPr>
        <w:t xml:space="preserve"> 视频资源由视频资源建设单位根据接入点位实际情况，按照《闵行区感知中心视频源接入规范》标准进行国标改造后，自由选择接入运营商视频汇聚节点（已有汇聚平台的可直接接入感知中心），形成接入方案并落地实施。</w:t>
      </w:r>
    </w:p>
    <w:p w14:paraId="68CCB76A"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 xml:space="preserve"> 视频数据必须按照《闵行区公共数据管理办法》要求，以“应归必归、能归尽归”为原则，统一汇聚至感知中心，实现全区视频数据的编目及归集。</w:t>
      </w:r>
    </w:p>
    <w:p w14:paraId="10A545E3"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区内各单位因业务工作需要新建的基于视频的算法模型需全部汇集至区归集和结构化分析平台。区公安分局汇</w:t>
      </w:r>
      <w:r w:rsidRPr="00C83DB0">
        <w:rPr>
          <w:rFonts w:ascii="仿宋" w:eastAsia="仿宋" w:hAnsi="仿宋" w:hint="eastAsia"/>
          <w:sz w:val="32"/>
          <w:szCs w:val="32"/>
        </w:rPr>
        <w:lastRenderedPageBreak/>
        <w:t>总视频算法模型的信息内容，由</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局进行编目，形成视频数据结构化分析算法目录，包括结构化分析算法名称、应用场景、共享类型、共享方式等内容。</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局对目录</w:t>
      </w:r>
      <w:proofErr w:type="gramStart"/>
      <w:r w:rsidRPr="00C83DB0">
        <w:rPr>
          <w:rFonts w:ascii="仿宋" w:eastAsia="仿宋" w:hAnsi="仿宋" w:hint="eastAsia"/>
          <w:sz w:val="32"/>
          <w:szCs w:val="32"/>
        </w:rPr>
        <w:t>及时维</w:t>
      </w:r>
      <w:proofErr w:type="gramEnd"/>
      <w:r w:rsidRPr="00C83DB0">
        <w:rPr>
          <w:rFonts w:ascii="仿宋" w:eastAsia="仿宋" w:hAnsi="仿宋" w:hint="eastAsia"/>
          <w:sz w:val="32"/>
          <w:szCs w:val="32"/>
        </w:rPr>
        <w:t>护和更新，保证视频数据结构化分析算法目录的及时性和有效性。</w:t>
      </w:r>
    </w:p>
    <w:p w14:paraId="2F76C9EA" w14:textId="77777777" w:rsidR="00D576EA" w:rsidRPr="00C83DB0" w:rsidRDefault="00D576EA" w:rsidP="00D576EA">
      <w:pPr>
        <w:pStyle w:val="11"/>
        <w:spacing w:line="560" w:lineRule="exact"/>
        <w:ind w:firstLineChars="0" w:firstLine="0"/>
        <w:rPr>
          <w:rFonts w:ascii="仿宋" w:eastAsia="仿宋" w:hAnsi="仿宋"/>
          <w:sz w:val="32"/>
          <w:szCs w:val="32"/>
        </w:rPr>
      </w:pPr>
    </w:p>
    <w:p w14:paraId="7B2CF58A" w14:textId="77777777" w:rsidR="00D576EA" w:rsidRPr="00C83DB0" w:rsidRDefault="00D576EA" w:rsidP="00D576EA">
      <w:pPr>
        <w:ind w:firstLineChars="0" w:firstLine="0"/>
        <w:jc w:val="center"/>
        <w:outlineLvl w:val="0"/>
        <w:rPr>
          <w:rFonts w:ascii="黑体" w:eastAsia="黑体" w:hAnsi="黑体"/>
          <w:szCs w:val="32"/>
        </w:rPr>
      </w:pPr>
      <w:r w:rsidRPr="00C83DB0">
        <w:rPr>
          <w:rFonts w:ascii="黑体" w:eastAsia="黑体" w:hAnsi="黑体" w:hint="eastAsia"/>
          <w:szCs w:val="32"/>
        </w:rPr>
        <w:t>第</w:t>
      </w:r>
      <w:r>
        <w:rPr>
          <w:rFonts w:ascii="黑体" w:eastAsia="黑体" w:hAnsi="黑体" w:hint="eastAsia"/>
          <w:szCs w:val="32"/>
        </w:rPr>
        <w:t>四</w:t>
      </w:r>
      <w:r w:rsidRPr="00C83DB0">
        <w:rPr>
          <w:rFonts w:ascii="黑体" w:eastAsia="黑体" w:hAnsi="黑体" w:hint="eastAsia"/>
          <w:szCs w:val="32"/>
        </w:rPr>
        <w:t xml:space="preserve">章  </w:t>
      </w:r>
      <w:r w:rsidRPr="001E0D02">
        <w:rPr>
          <w:rFonts w:ascii="黑体" w:eastAsia="黑体" w:hAnsi="黑体" w:hint="eastAsia"/>
          <w:szCs w:val="32"/>
        </w:rPr>
        <w:t>流通</w:t>
      </w:r>
      <w:r>
        <w:rPr>
          <w:rFonts w:ascii="黑体" w:eastAsia="黑体" w:hAnsi="黑体" w:hint="eastAsia"/>
          <w:szCs w:val="32"/>
        </w:rPr>
        <w:t>与</w:t>
      </w:r>
      <w:r w:rsidRPr="001E0D02">
        <w:rPr>
          <w:rFonts w:ascii="黑体" w:eastAsia="黑体" w:hAnsi="黑体" w:hint="eastAsia"/>
          <w:szCs w:val="32"/>
        </w:rPr>
        <w:t>应用</w:t>
      </w:r>
    </w:p>
    <w:p w14:paraId="06D49FAE" w14:textId="77777777" w:rsidR="00D576EA" w:rsidRPr="00C83DB0" w:rsidRDefault="00D576EA" w:rsidP="00D576EA">
      <w:pPr>
        <w:ind w:firstLine="640"/>
        <w:rPr>
          <w:rFonts w:ascii="仿宋" w:eastAsia="仿宋" w:hAnsi="仿宋"/>
          <w:szCs w:val="32"/>
        </w:rPr>
      </w:pPr>
    </w:p>
    <w:p w14:paraId="25FE8318"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局通过感知中心负责实现全区多跨协同视频资源调用、回看、并发分派、流转输出、结构化分析结果输出的需求收集及核准，并提供数据融合和共享服务。</w:t>
      </w:r>
    </w:p>
    <w:p w14:paraId="2FF801FE"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视频数据和视频结构化数据共享属性分为无条件共享、授权共享、非共享三类。</w:t>
      </w:r>
    </w:p>
    <w:p w14:paraId="587131AF"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区内各单位因城市管理、公共安全等工作职能，需获取、调用或回看等视频数据的，应向感知中心提交需求申请，对于来源单位无条件共享的视频数据和视频结构化数据，</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局审核通过后提供限期权限或相应数据；对于授权共享、非共享的视频数据和视频结构化数据，</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局初审通过后提交数据源</w:t>
      </w:r>
      <w:proofErr w:type="gramStart"/>
      <w:r w:rsidRPr="00C83DB0">
        <w:rPr>
          <w:rFonts w:ascii="仿宋" w:eastAsia="仿宋" w:hAnsi="仿宋" w:hint="eastAsia"/>
          <w:sz w:val="32"/>
          <w:szCs w:val="32"/>
        </w:rPr>
        <w:t>头部</w:t>
      </w:r>
      <w:proofErr w:type="gramEnd"/>
      <w:r w:rsidRPr="00C83DB0">
        <w:rPr>
          <w:rFonts w:ascii="仿宋" w:eastAsia="仿宋" w:hAnsi="仿宋" w:hint="eastAsia"/>
          <w:sz w:val="32"/>
          <w:szCs w:val="32"/>
        </w:rPr>
        <w:t>门审核确认才可提供。实时视频数据按照一次申请、限期使用方式共享，其他视频数据原则上需一事</w:t>
      </w:r>
      <w:proofErr w:type="gramStart"/>
      <w:r w:rsidRPr="00C83DB0">
        <w:rPr>
          <w:rFonts w:ascii="仿宋" w:eastAsia="仿宋" w:hAnsi="仿宋" w:hint="eastAsia"/>
          <w:sz w:val="32"/>
          <w:szCs w:val="32"/>
        </w:rPr>
        <w:t>一</w:t>
      </w:r>
      <w:proofErr w:type="gramEnd"/>
      <w:r w:rsidRPr="00C83DB0">
        <w:rPr>
          <w:rFonts w:ascii="仿宋" w:eastAsia="仿宋" w:hAnsi="仿宋" w:hint="eastAsia"/>
          <w:sz w:val="32"/>
          <w:szCs w:val="32"/>
        </w:rPr>
        <w:t>申请，并建档备查。</w:t>
      </w:r>
    </w:p>
    <w:p w14:paraId="098BDA33"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对于视频数据需求，应在感知中心对照区视频数据资源目录，</w:t>
      </w:r>
      <w:bookmarkStart w:id="1" w:name="_Hlk183967776"/>
      <w:proofErr w:type="gramStart"/>
      <w:r w:rsidRPr="00C83DB0">
        <w:rPr>
          <w:rFonts w:ascii="仿宋" w:eastAsia="仿宋" w:hAnsi="仿宋" w:hint="eastAsia"/>
          <w:sz w:val="32"/>
          <w:szCs w:val="32"/>
        </w:rPr>
        <w:t>明确需</w:t>
      </w:r>
      <w:proofErr w:type="gramEnd"/>
      <w:r w:rsidRPr="00C83DB0">
        <w:rPr>
          <w:rFonts w:ascii="仿宋" w:eastAsia="仿宋" w:hAnsi="仿宋" w:hint="eastAsia"/>
          <w:sz w:val="32"/>
          <w:szCs w:val="32"/>
        </w:rPr>
        <w:t>调用或共享的视频点位、</w:t>
      </w:r>
      <w:bookmarkEnd w:id="1"/>
      <w:r w:rsidRPr="00C83DB0">
        <w:rPr>
          <w:rFonts w:ascii="仿宋" w:eastAsia="仿宋" w:hAnsi="仿宋" w:hint="eastAsia"/>
          <w:sz w:val="32"/>
          <w:szCs w:val="32"/>
        </w:rPr>
        <w:t>使用权限、并发路数等信息并提交申请；感知中心根据使用权限分发至视频数据需</w:t>
      </w:r>
      <w:r w:rsidRPr="00C83DB0">
        <w:rPr>
          <w:rFonts w:ascii="仿宋" w:eastAsia="仿宋" w:hAnsi="仿宋" w:hint="eastAsia"/>
          <w:sz w:val="32"/>
          <w:szCs w:val="32"/>
        </w:rPr>
        <w:lastRenderedPageBreak/>
        <w:t>求部门，并同步完成视频数据安全鉴权；对于视频结构化数据的需求，应在感知中心对照区视频结构化数据资源目录，</w:t>
      </w:r>
      <w:proofErr w:type="gramStart"/>
      <w:r w:rsidRPr="00C83DB0">
        <w:rPr>
          <w:rFonts w:ascii="仿宋" w:eastAsia="仿宋" w:hAnsi="仿宋" w:hint="eastAsia"/>
          <w:sz w:val="32"/>
          <w:szCs w:val="32"/>
        </w:rPr>
        <w:t>明确需</w:t>
      </w:r>
      <w:proofErr w:type="gramEnd"/>
      <w:r w:rsidRPr="00C83DB0">
        <w:rPr>
          <w:rFonts w:ascii="仿宋" w:eastAsia="仿宋" w:hAnsi="仿宋" w:hint="eastAsia"/>
          <w:sz w:val="32"/>
          <w:szCs w:val="32"/>
        </w:rPr>
        <w:t>调用或共享的视频点位、所对应的算法等信息并提交申请，由视频数据源头单位完成数据加工后通过感知中心完成数据安全鉴权后予以输出共享。对于涉及需进行数据融合的需求（除公安以外的其他职能部门），由</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局进行数据融合加工后通过区大数据资源平台融合后对外输出，满足区内各单位业务使用需求。</w:t>
      </w:r>
    </w:p>
    <w:p w14:paraId="553E7EEA"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视频共享单次授权有效期最长为一年，如需继续调阅，视频共享需求单位应根据调阅实际情况重新提出申请。需求发生变动时，需求单位应及时通过感知中心，提出变更或终止申请。</w:t>
      </w:r>
    </w:p>
    <w:p w14:paraId="5997AD2D" w14:textId="77777777" w:rsidR="00D576EA" w:rsidRPr="00C83DB0" w:rsidRDefault="00D576EA" w:rsidP="00D576EA">
      <w:pPr>
        <w:pStyle w:val="11"/>
        <w:spacing w:line="560" w:lineRule="exact"/>
        <w:ind w:firstLineChars="0" w:firstLine="0"/>
        <w:rPr>
          <w:rFonts w:ascii="仿宋" w:eastAsia="仿宋" w:hAnsi="仿宋"/>
          <w:sz w:val="32"/>
          <w:szCs w:val="32"/>
        </w:rPr>
      </w:pPr>
    </w:p>
    <w:p w14:paraId="2ADB6CD8" w14:textId="77777777" w:rsidR="00D576EA" w:rsidRPr="00C83DB0" w:rsidRDefault="00D576EA" w:rsidP="00D576EA">
      <w:pPr>
        <w:ind w:firstLineChars="0" w:firstLine="0"/>
        <w:jc w:val="center"/>
        <w:outlineLvl w:val="0"/>
        <w:rPr>
          <w:rFonts w:ascii="黑体" w:eastAsia="黑体" w:hAnsi="黑体"/>
          <w:szCs w:val="32"/>
        </w:rPr>
      </w:pPr>
      <w:r w:rsidRPr="00C83DB0">
        <w:rPr>
          <w:rFonts w:ascii="黑体" w:eastAsia="黑体" w:hAnsi="黑体" w:hint="eastAsia"/>
          <w:szCs w:val="32"/>
        </w:rPr>
        <w:t>第</w:t>
      </w:r>
      <w:r>
        <w:rPr>
          <w:rFonts w:ascii="黑体" w:eastAsia="黑体" w:hAnsi="黑体" w:hint="eastAsia"/>
          <w:szCs w:val="32"/>
        </w:rPr>
        <w:t>五</w:t>
      </w:r>
      <w:r w:rsidRPr="00C83DB0">
        <w:rPr>
          <w:rFonts w:ascii="黑体" w:eastAsia="黑体" w:hAnsi="黑体" w:hint="eastAsia"/>
          <w:szCs w:val="32"/>
        </w:rPr>
        <w:t xml:space="preserve">章  </w:t>
      </w:r>
      <w:r w:rsidRPr="001E0D02">
        <w:rPr>
          <w:rFonts w:ascii="黑体" w:eastAsia="黑体" w:hAnsi="黑体" w:hint="eastAsia"/>
          <w:szCs w:val="32"/>
        </w:rPr>
        <w:t>运维与安全</w:t>
      </w:r>
    </w:p>
    <w:p w14:paraId="3EEB579C" w14:textId="77777777" w:rsidR="00D576EA" w:rsidRPr="00C83DB0" w:rsidRDefault="00D576EA" w:rsidP="00D576EA">
      <w:pPr>
        <w:ind w:firstLine="640"/>
        <w:rPr>
          <w:rFonts w:ascii="仿宋" w:eastAsia="仿宋" w:hAnsi="仿宋"/>
          <w:szCs w:val="32"/>
        </w:rPr>
      </w:pPr>
    </w:p>
    <w:p w14:paraId="658CDDE7"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视频资源维护工作应当按照“谁建设、谁维护、谁负责”的原则确定责任主体。视频资源的下线、变更由视频资源所属单位在感知中心提出申请，</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局联合区公安分局审核同意后，由视频资源所属单位具体实施，</w:t>
      </w:r>
      <w:proofErr w:type="gramStart"/>
      <w:r w:rsidRPr="00C83DB0">
        <w:rPr>
          <w:rFonts w:ascii="仿宋" w:eastAsia="仿宋" w:hAnsi="仿宋" w:hint="eastAsia"/>
          <w:sz w:val="32"/>
          <w:szCs w:val="32"/>
        </w:rPr>
        <w:t>区数</w:t>
      </w:r>
      <w:proofErr w:type="gramEnd"/>
      <w:r w:rsidRPr="00C83DB0">
        <w:rPr>
          <w:rFonts w:ascii="仿宋" w:eastAsia="仿宋" w:hAnsi="仿宋" w:hint="eastAsia"/>
          <w:sz w:val="32"/>
          <w:szCs w:val="32"/>
        </w:rPr>
        <w:t>据局负责在感知中心更新视频资源状态。</w:t>
      </w:r>
    </w:p>
    <w:p w14:paraId="6829C5C6"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局通过区统一用户认证平台的用户账号和证书认证信息在感知中心明确区内各单位使用人员是否有申请共享和调用视频数据资源等相关权限；区公安分局负责对区归</w:t>
      </w:r>
      <w:r w:rsidRPr="00C83DB0">
        <w:rPr>
          <w:rFonts w:ascii="仿宋" w:eastAsia="仿宋" w:hAnsi="仿宋" w:hint="eastAsia"/>
          <w:sz w:val="32"/>
          <w:szCs w:val="32"/>
        </w:rPr>
        <w:lastRenderedPageBreak/>
        <w:t>集和结构化分析平台的视频资源及视频结构化数据提供安全鉴权和防护机制。</w:t>
      </w:r>
    </w:p>
    <w:p w14:paraId="25953B7C"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视频资源和视频数据的使用及管理单位应当遵守下列规定:</w:t>
      </w:r>
    </w:p>
    <w:p w14:paraId="6917D5DE"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（一）建立视频资源安全管理和使用登记制度，规范使用人员的权限管理；</w:t>
      </w:r>
    </w:p>
    <w:p w14:paraId="52748CF9"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（二）对视频数据的调取人员、调取时间、调取用途以及复制品去向等情况应当进行登记并明确权责;</w:t>
      </w:r>
    </w:p>
    <w:p w14:paraId="5C5118CD"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（三）发现涉及公共安全和其他违法犯罪行为的视频资料或可疑信息，应当及时向公安部门报告;</w:t>
      </w:r>
    </w:p>
    <w:p w14:paraId="2E316357"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（四）公安机关和国家安全机关因执法需要，经本单位相关负责人批准，可以直接查阅，复制和调取公共视频图像资料;</w:t>
      </w:r>
    </w:p>
    <w:p w14:paraId="37BCC58A"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（五）视频数据资料必须由视频资源建设单位按照有关期限实行有效存储，原则上实时图像存储应不少于三十日。法律、法规另有规定的从其规定。</w:t>
      </w:r>
    </w:p>
    <w:p w14:paraId="5FF31D2B"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任何单位和个人不得有下列行为:</w:t>
      </w:r>
    </w:p>
    <w:p w14:paraId="0CB2D2E4"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（一）盗窃、损毁和擅自拆除视频资源的设施、设备；</w:t>
      </w:r>
    </w:p>
    <w:p w14:paraId="43512741"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（二）买卖、非法复制、传播视频数据的信息；</w:t>
      </w:r>
    </w:p>
    <w:p w14:paraId="1B5BCBD2"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（三）改变视频资源的用途，将其用于采集国家秘密、商业秘密或者公民个人隐私及其他非法用途；</w:t>
      </w:r>
    </w:p>
    <w:p w14:paraId="2BA6FDA6"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（四）删改、破坏留存期限内的视频资源的原始记录；</w:t>
      </w:r>
    </w:p>
    <w:p w14:paraId="405D9249"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（五）故意隐匿、毁弃视频资源采集的涉及违法犯罪活动的</w:t>
      </w:r>
      <w:r w:rsidRPr="00C83DB0">
        <w:rPr>
          <w:rFonts w:ascii="仿宋" w:eastAsia="仿宋" w:hAnsi="仿宋" w:hint="eastAsia"/>
          <w:sz w:val="32"/>
          <w:szCs w:val="32"/>
        </w:rPr>
        <w:lastRenderedPageBreak/>
        <w:t>信息资料；</w:t>
      </w:r>
    </w:p>
    <w:p w14:paraId="60C1D136"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（六）拒绝、阻碍有关行政管理部门依法使用视频数据和视频结构化数据；</w:t>
      </w:r>
    </w:p>
    <w:p w14:paraId="0683E487"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（七）向与视频资源系统工作无关的单位、集体、个人提供视频数据；</w:t>
      </w:r>
    </w:p>
    <w:p w14:paraId="0CE2D5B4"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（八）其他影响视频资源系统正常运行或将信息资料用于非法用途的行为。</w:t>
      </w:r>
    </w:p>
    <w:p w14:paraId="752D18E1" w14:textId="77777777" w:rsidR="00D576EA" w:rsidRPr="00C83DB0" w:rsidRDefault="00D576EA" w:rsidP="00D576EA">
      <w:pPr>
        <w:pStyle w:val="11"/>
        <w:spacing w:line="560" w:lineRule="exact"/>
        <w:ind w:firstLineChars="0" w:firstLine="0"/>
        <w:rPr>
          <w:rFonts w:ascii="仿宋" w:eastAsia="仿宋" w:hAnsi="仿宋"/>
          <w:sz w:val="32"/>
          <w:szCs w:val="32"/>
        </w:rPr>
      </w:pPr>
    </w:p>
    <w:p w14:paraId="5E205C4F" w14:textId="77777777" w:rsidR="00D576EA" w:rsidRPr="00C83DB0" w:rsidRDefault="00D576EA" w:rsidP="00D576EA">
      <w:pPr>
        <w:ind w:firstLineChars="0" w:firstLine="0"/>
        <w:jc w:val="center"/>
        <w:outlineLvl w:val="0"/>
        <w:rPr>
          <w:rFonts w:ascii="黑体" w:eastAsia="黑体" w:hAnsi="黑体"/>
          <w:szCs w:val="32"/>
        </w:rPr>
      </w:pPr>
      <w:r w:rsidRPr="00C83DB0">
        <w:rPr>
          <w:rFonts w:ascii="黑体" w:eastAsia="黑体" w:hAnsi="黑体" w:hint="eastAsia"/>
          <w:szCs w:val="32"/>
        </w:rPr>
        <w:t>第</w:t>
      </w:r>
      <w:r>
        <w:rPr>
          <w:rFonts w:ascii="黑体" w:eastAsia="黑体" w:hAnsi="黑体" w:hint="eastAsia"/>
          <w:szCs w:val="32"/>
        </w:rPr>
        <w:t>六</w:t>
      </w:r>
      <w:r w:rsidRPr="00C83DB0">
        <w:rPr>
          <w:rFonts w:ascii="黑体" w:eastAsia="黑体" w:hAnsi="黑体" w:hint="eastAsia"/>
          <w:szCs w:val="32"/>
        </w:rPr>
        <w:t xml:space="preserve">章  </w:t>
      </w:r>
      <w:r w:rsidRPr="001E0D02">
        <w:rPr>
          <w:rFonts w:ascii="黑体" w:eastAsia="黑体" w:hAnsi="黑体" w:hint="eastAsia"/>
          <w:szCs w:val="32"/>
        </w:rPr>
        <w:t>监督与报告</w:t>
      </w:r>
    </w:p>
    <w:p w14:paraId="1A82242F" w14:textId="77777777" w:rsidR="00D576EA" w:rsidRPr="00C83DB0" w:rsidRDefault="00D576EA" w:rsidP="00D576EA">
      <w:pPr>
        <w:ind w:firstLine="640"/>
        <w:rPr>
          <w:rFonts w:ascii="仿宋" w:eastAsia="仿宋" w:hAnsi="仿宋"/>
          <w:szCs w:val="32"/>
        </w:rPr>
      </w:pPr>
    </w:p>
    <w:p w14:paraId="0DB2DE9E"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视频资源和视频数据管理部门应当采取下列措施，加强对视频资源和视频数据的监督管理:</w:t>
      </w:r>
    </w:p>
    <w:p w14:paraId="22130813"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（一）对本部门视频资源系统的运行、维护、安全进行监督检查，发现问题及时督促整改；</w:t>
      </w:r>
    </w:p>
    <w:p w14:paraId="4F298EFA" w14:textId="77777777" w:rsidR="00D576EA" w:rsidRPr="00C83DB0" w:rsidRDefault="00D576EA" w:rsidP="00D576EA">
      <w:pPr>
        <w:pStyle w:val="11"/>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（二）规范视频资源点</w:t>
      </w:r>
      <w:proofErr w:type="gramStart"/>
      <w:r w:rsidRPr="00C83DB0">
        <w:rPr>
          <w:rFonts w:ascii="仿宋" w:eastAsia="仿宋" w:hAnsi="仿宋" w:hint="eastAsia"/>
          <w:sz w:val="32"/>
          <w:szCs w:val="32"/>
        </w:rPr>
        <w:t>位建设</w:t>
      </w:r>
      <w:proofErr w:type="gramEnd"/>
      <w:r w:rsidRPr="00C83DB0">
        <w:rPr>
          <w:rFonts w:ascii="仿宋" w:eastAsia="仿宋" w:hAnsi="仿宋" w:hint="eastAsia"/>
          <w:sz w:val="32"/>
          <w:szCs w:val="32"/>
        </w:rPr>
        <w:t>及其视频数据的使用审批制度，加强视频资源的共享应用，做好视频资源和视频数据使用管理；</w:t>
      </w:r>
    </w:p>
    <w:p w14:paraId="085EF101" w14:textId="77777777" w:rsidR="00D576EA" w:rsidRPr="00C83DB0" w:rsidRDefault="00D576EA" w:rsidP="00D576EA">
      <w:pPr>
        <w:pStyle w:val="11"/>
        <w:numPr>
          <w:ilvl w:val="255"/>
          <w:numId w:val="0"/>
        </w:numPr>
        <w:spacing w:line="560" w:lineRule="exact"/>
        <w:ind w:firstLineChars="177" w:firstLine="566"/>
        <w:rPr>
          <w:rFonts w:ascii="仿宋" w:eastAsia="仿宋" w:hAnsi="仿宋"/>
          <w:sz w:val="32"/>
          <w:szCs w:val="32"/>
        </w:rPr>
      </w:pPr>
      <w:r w:rsidRPr="00C83DB0">
        <w:rPr>
          <w:rFonts w:ascii="仿宋" w:eastAsia="仿宋" w:hAnsi="仿宋" w:hint="eastAsia"/>
          <w:sz w:val="32"/>
          <w:szCs w:val="32"/>
        </w:rPr>
        <w:t>（三）加强对本部门内工作人员的保密教育和工作规范培训，防止泄密事件发生。</w:t>
      </w:r>
    </w:p>
    <w:p w14:paraId="3D506138"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视频资源承建单位应当对编目信息的真实性负责。</w:t>
      </w:r>
    </w:p>
    <w:p w14:paraId="4FAE817A"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视频资源使用单位发现其视频产品、服务存在安全缺陷、漏洞等风险时，应及时向视频资源承建单位、</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w:t>
      </w:r>
      <w:r w:rsidRPr="00C83DB0">
        <w:rPr>
          <w:rFonts w:ascii="仿宋" w:eastAsia="仿宋" w:hAnsi="仿宋" w:hint="eastAsia"/>
          <w:sz w:val="32"/>
          <w:szCs w:val="32"/>
        </w:rPr>
        <w:lastRenderedPageBreak/>
        <w:t>报告，视频资源承建单位应当立即采取补救措施，并及时向</w:t>
      </w:r>
      <w:proofErr w:type="gramStart"/>
      <w:r w:rsidRPr="00C83DB0">
        <w:rPr>
          <w:rFonts w:ascii="仿宋" w:eastAsia="仿宋" w:hAnsi="仿宋" w:hint="eastAsia"/>
          <w:sz w:val="32"/>
          <w:szCs w:val="32"/>
        </w:rPr>
        <w:t>区数</w:t>
      </w:r>
      <w:proofErr w:type="gramEnd"/>
      <w:r w:rsidRPr="00C83DB0">
        <w:rPr>
          <w:rFonts w:ascii="仿宋" w:eastAsia="仿宋" w:hAnsi="仿宋" w:hint="eastAsia"/>
          <w:sz w:val="32"/>
          <w:szCs w:val="32"/>
        </w:rPr>
        <w:t>据局报告。</w:t>
      </w:r>
    </w:p>
    <w:p w14:paraId="74AA00E1" w14:textId="77777777" w:rsidR="00D576EA" w:rsidRPr="00C83DB0" w:rsidRDefault="00D576EA" w:rsidP="00D576EA">
      <w:pPr>
        <w:ind w:firstLineChars="0" w:firstLine="0"/>
        <w:jc w:val="center"/>
        <w:outlineLvl w:val="0"/>
        <w:rPr>
          <w:rFonts w:ascii="黑体" w:eastAsia="黑体" w:hAnsi="黑体"/>
          <w:szCs w:val="32"/>
        </w:rPr>
      </w:pPr>
      <w:r w:rsidRPr="00C83DB0">
        <w:rPr>
          <w:rFonts w:ascii="黑体" w:eastAsia="黑体" w:hAnsi="黑体" w:hint="eastAsia"/>
          <w:szCs w:val="32"/>
        </w:rPr>
        <w:t>第</w:t>
      </w:r>
      <w:r>
        <w:rPr>
          <w:rFonts w:ascii="黑体" w:eastAsia="黑体" w:hAnsi="黑体" w:hint="eastAsia"/>
          <w:szCs w:val="32"/>
        </w:rPr>
        <w:t>七</w:t>
      </w:r>
      <w:r w:rsidRPr="00C83DB0">
        <w:rPr>
          <w:rFonts w:ascii="黑体" w:eastAsia="黑体" w:hAnsi="黑体" w:hint="eastAsia"/>
          <w:szCs w:val="32"/>
        </w:rPr>
        <w:t xml:space="preserve">章  </w:t>
      </w:r>
      <w:r>
        <w:rPr>
          <w:rFonts w:ascii="黑体" w:eastAsia="黑体" w:hAnsi="黑体" w:hint="eastAsia"/>
          <w:szCs w:val="32"/>
        </w:rPr>
        <w:t>法律责任</w:t>
      </w:r>
    </w:p>
    <w:p w14:paraId="38F0B698" w14:textId="77777777" w:rsidR="00D576EA" w:rsidRPr="00C83DB0" w:rsidRDefault="00D576EA" w:rsidP="00D576EA">
      <w:pPr>
        <w:ind w:firstLine="640"/>
        <w:rPr>
          <w:rFonts w:ascii="仿宋" w:eastAsia="仿宋" w:hAnsi="仿宋"/>
          <w:szCs w:val="32"/>
        </w:rPr>
      </w:pPr>
    </w:p>
    <w:p w14:paraId="0599ACA1"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区内各单位违反本实施细则规定，由区政府、上级机关或监察机关责令改正，对直接责任人或其他间接责任人员给予相应处分；触犯国家法律，构成犯罪的，依法追究刑事责任。</w:t>
      </w:r>
    </w:p>
    <w:p w14:paraId="738053EF" w14:textId="77777777" w:rsidR="00D576EA" w:rsidRPr="00C83DB0" w:rsidRDefault="00D576EA" w:rsidP="00D576EA">
      <w:pPr>
        <w:pStyle w:val="11"/>
        <w:spacing w:line="560" w:lineRule="exact"/>
        <w:ind w:firstLineChars="0" w:firstLine="0"/>
        <w:rPr>
          <w:rFonts w:ascii="仿宋" w:eastAsia="仿宋" w:hAnsi="仿宋"/>
          <w:sz w:val="32"/>
          <w:szCs w:val="32"/>
        </w:rPr>
      </w:pPr>
    </w:p>
    <w:p w14:paraId="1D20E18D" w14:textId="77777777" w:rsidR="00D576EA" w:rsidRPr="00C83DB0" w:rsidRDefault="00D576EA" w:rsidP="00D576EA">
      <w:pPr>
        <w:ind w:firstLineChars="0" w:firstLine="0"/>
        <w:jc w:val="center"/>
        <w:outlineLvl w:val="0"/>
        <w:rPr>
          <w:rFonts w:ascii="黑体" w:eastAsia="黑体" w:hAnsi="黑体"/>
          <w:szCs w:val="32"/>
        </w:rPr>
      </w:pPr>
      <w:r w:rsidRPr="00C83DB0">
        <w:rPr>
          <w:rFonts w:ascii="黑体" w:eastAsia="黑体" w:hAnsi="黑体" w:hint="eastAsia"/>
          <w:szCs w:val="32"/>
        </w:rPr>
        <w:t>第</w:t>
      </w:r>
      <w:r>
        <w:rPr>
          <w:rFonts w:ascii="黑体" w:eastAsia="黑体" w:hAnsi="黑体" w:hint="eastAsia"/>
          <w:szCs w:val="32"/>
        </w:rPr>
        <w:t>八</w:t>
      </w:r>
      <w:r w:rsidRPr="00C83DB0">
        <w:rPr>
          <w:rFonts w:ascii="黑体" w:eastAsia="黑体" w:hAnsi="黑体" w:hint="eastAsia"/>
          <w:szCs w:val="32"/>
        </w:rPr>
        <w:t xml:space="preserve">章  </w:t>
      </w:r>
      <w:r>
        <w:rPr>
          <w:rFonts w:ascii="黑体" w:eastAsia="黑体" w:hAnsi="黑体" w:hint="eastAsia"/>
          <w:szCs w:val="32"/>
        </w:rPr>
        <w:t>附则</w:t>
      </w:r>
    </w:p>
    <w:p w14:paraId="11799D17" w14:textId="77777777" w:rsidR="00D576EA" w:rsidRPr="00C83DB0" w:rsidRDefault="00D576EA" w:rsidP="00D576EA">
      <w:pPr>
        <w:ind w:firstLine="640"/>
        <w:rPr>
          <w:rFonts w:ascii="仿宋" w:eastAsia="仿宋" w:hAnsi="仿宋"/>
          <w:szCs w:val="32"/>
        </w:rPr>
      </w:pPr>
    </w:p>
    <w:p w14:paraId="018C3E0C"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本区行政区域内的视频资源及视频数据的规划、建设、整合、应用和维护，适用于本实施细则。学校、医院等非公共区域内使用财政资金建设的视频数据资源的规划、建设、整合、应用和维护，参照本办法执行。法律、法规另有规定的，按照其相关规定执行。</w:t>
      </w:r>
    </w:p>
    <w:p w14:paraId="7C34F8CB"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本细则由</w:t>
      </w:r>
      <w:proofErr w:type="gramStart"/>
      <w:r w:rsidRPr="00C83DB0">
        <w:rPr>
          <w:rFonts w:ascii="仿宋" w:eastAsia="仿宋" w:hAnsi="仿宋" w:hint="eastAsia"/>
          <w:sz w:val="32"/>
          <w:szCs w:val="32"/>
        </w:rPr>
        <w:t>区数据</w:t>
      </w:r>
      <w:proofErr w:type="gramEnd"/>
      <w:r w:rsidRPr="00C83DB0">
        <w:rPr>
          <w:rFonts w:ascii="仿宋" w:eastAsia="仿宋" w:hAnsi="仿宋" w:hint="eastAsia"/>
          <w:sz w:val="32"/>
          <w:szCs w:val="32"/>
        </w:rPr>
        <w:t>局会同区公安分局、区城运中心负责解释。</w:t>
      </w:r>
    </w:p>
    <w:p w14:paraId="17398AEC" w14:textId="77777777" w:rsidR="00D576EA" w:rsidRPr="00C83DB0" w:rsidRDefault="00D576EA" w:rsidP="00D576EA">
      <w:pPr>
        <w:pStyle w:val="11"/>
        <w:numPr>
          <w:ilvl w:val="0"/>
          <w:numId w:val="4"/>
        </w:numPr>
        <w:spacing w:line="560" w:lineRule="exact"/>
        <w:ind w:left="0" w:firstLine="640"/>
        <w:rPr>
          <w:rFonts w:ascii="仿宋" w:eastAsia="仿宋" w:hAnsi="仿宋"/>
          <w:sz w:val="32"/>
          <w:szCs w:val="32"/>
        </w:rPr>
      </w:pPr>
      <w:r w:rsidRPr="00C83DB0">
        <w:rPr>
          <w:rFonts w:ascii="仿宋" w:eastAsia="仿宋" w:hAnsi="仿宋" w:hint="eastAsia"/>
          <w:sz w:val="32"/>
          <w:szCs w:val="32"/>
        </w:rPr>
        <w:t>本细则自发布之日起施行，原试行版失效。</w:t>
      </w:r>
    </w:p>
    <w:p w14:paraId="15933277" w14:textId="77777777" w:rsidR="00D576EA" w:rsidRDefault="00D576EA" w:rsidP="00D576EA">
      <w:pPr>
        <w:ind w:firstLine="600"/>
        <w:rPr>
          <w:rFonts w:ascii="仿宋" w:eastAsia="仿宋" w:hAnsi="仿宋"/>
          <w:sz w:val="30"/>
          <w:szCs w:val="30"/>
        </w:rPr>
      </w:pPr>
    </w:p>
    <w:p w14:paraId="67C07D5D" w14:textId="77777777" w:rsidR="00D576EA" w:rsidRPr="00443AF8" w:rsidRDefault="00D576EA" w:rsidP="00D576EA">
      <w:pPr>
        <w:ind w:firstLine="640"/>
        <w:rPr>
          <w:rFonts w:ascii="仿宋" w:eastAsia="仿宋" w:hAnsi="仿宋"/>
          <w:szCs w:val="32"/>
        </w:rPr>
      </w:pPr>
      <w:r w:rsidRPr="00443AF8">
        <w:rPr>
          <w:rFonts w:ascii="仿宋" w:eastAsia="仿宋" w:hAnsi="仿宋" w:hint="eastAsia"/>
          <w:szCs w:val="32"/>
        </w:rPr>
        <w:t>附件</w:t>
      </w:r>
      <w:r>
        <w:rPr>
          <w:rFonts w:ascii="仿宋" w:eastAsia="仿宋" w:hAnsi="仿宋" w:hint="eastAsia"/>
          <w:szCs w:val="32"/>
        </w:rPr>
        <w:t>：1.</w:t>
      </w:r>
      <w:r w:rsidRPr="00443AF8">
        <w:rPr>
          <w:rFonts w:ascii="仿宋" w:eastAsia="仿宋" w:hAnsi="仿宋" w:hint="eastAsia"/>
          <w:szCs w:val="32"/>
        </w:rPr>
        <w:t>闵行区一体化赋能平台-感知中心视频源接入规范</w:t>
      </w:r>
    </w:p>
    <w:p w14:paraId="3A4B4D10" w14:textId="77777777" w:rsidR="00D576EA" w:rsidRDefault="00D576EA" w:rsidP="00D576EA">
      <w:pPr>
        <w:ind w:firstLineChars="500" w:firstLine="1600"/>
        <w:rPr>
          <w:rFonts w:ascii="仿宋" w:eastAsia="仿宋" w:hAnsi="仿宋"/>
          <w:szCs w:val="32"/>
        </w:rPr>
      </w:pPr>
      <w:r>
        <w:rPr>
          <w:rFonts w:ascii="仿宋" w:eastAsia="仿宋" w:hAnsi="仿宋" w:hint="eastAsia"/>
          <w:szCs w:val="32"/>
        </w:rPr>
        <w:t>2.</w:t>
      </w:r>
      <w:r w:rsidRPr="00443AF8">
        <w:rPr>
          <w:rFonts w:ascii="仿宋" w:eastAsia="仿宋" w:hAnsi="仿宋" w:hint="eastAsia"/>
          <w:szCs w:val="32"/>
        </w:rPr>
        <w:t>闵行区公共视频资源编码规范</w:t>
      </w:r>
      <w:r>
        <w:rPr>
          <w:rFonts w:ascii="仿宋" w:eastAsia="仿宋" w:hAnsi="仿宋" w:hint="eastAsia"/>
          <w:szCs w:val="32"/>
        </w:rPr>
        <w:t>（</w:t>
      </w:r>
      <w:r w:rsidRPr="00443AF8">
        <w:rPr>
          <w:rFonts w:ascii="仿宋" w:eastAsia="仿宋" w:hAnsi="仿宋" w:hint="eastAsia"/>
          <w:szCs w:val="32"/>
        </w:rPr>
        <w:t>试行</w:t>
      </w:r>
      <w:r>
        <w:rPr>
          <w:rFonts w:ascii="仿宋" w:eastAsia="仿宋" w:hAnsi="仿宋" w:hint="eastAsia"/>
          <w:szCs w:val="32"/>
        </w:rPr>
        <w:t>）</w:t>
      </w:r>
    </w:p>
    <w:p w14:paraId="0BEC5249" w14:textId="11F68B51" w:rsidR="002D26C5" w:rsidRPr="002D26C5" w:rsidRDefault="00D576EA" w:rsidP="00D576EA">
      <w:pPr>
        <w:ind w:firstLineChars="500" w:firstLine="1600"/>
      </w:pPr>
      <w:r>
        <w:rPr>
          <w:rFonts w:ascii="仿宋" w:eastAsia="仿宋" w:hAnsi="仿宋" w:hint="eastAsia"/>
          <w:szCs w:val="32"/>
        </w:rPr>
        <w:t>3.</w:t>
      </w:r>
      <w:r w:rsidRPr="00443AF8">
        <w:rPr>
          <w:rFonts w:ascii="仿宋" w:eastAsia="仿宋" w:hAnsi="仿宋" w:hint="eastAsia"/>
          <w:szCs w:val="32"/>
        </w:rPr>
        <w:t>闵行区公共视频资源级联对接一机一档规范</w:t>
      </w:r>
      <w:r>
        <w:rPr>
          <w:rFonts w:ascii="仿宋" w:eastAsia="仿宋" w:hAnsi="仿宋" w:hint="eastAsia"/>
          <w:szCs w:val="32"/>
        </w:rPr>
        <w:t>（</w:t>
      </w:r>
      <w:r w:rsidRPr="00443AF8">
        <w:rPr>
          <w:rFonts w:ascii="仿宋" w:eastAsia="仿宋" w:hAnsi="仿宋" w:hint="eastAsia"/>
          <w:szCs w:val="32"/>
        </w:rPr>
        <w:t>试行</w:t>
      </w:r>
      <w:r>
        <w:rPr>
          <w:rFonts w:ascii="仿宋" w:eastAsia="仿宋" w:hAnsi="仿宋" w:hint="eastAsia"/>
          <w:szCs w:val="32"/>
        </w:rPr>
        <w:t>）</w:t>
      </w:r>
    </w:p>
    <w:sectPr w:rsidR="002D26C5" w:rsidRPr="002D26C5" w:rsidSect="00CA3A9C">
      <w:headerReference w:type="even" r:id="rId8"/>
      <w:headerReference w:type="default" r:id="rId9"/>
      <w:footerReference w:type="even" r:id="rId10"/>
      <w:footerReference w:type="default" r:id="rId11"/>
      <w:headerReference w:type="first" r:id="rId12"/>
      <w:footerReference w:type="first" r:id="rId13"/>
      <w:pgSz w:w="11906" w:h="16838" w:code="9"/>
      <w:pgMar w:top="2098" w:right="1531" w:bottom="1985" w:left="1531" w:header="2098" w:footer="1644"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FC097" w14:textId="77777777" w:rsidR="0018774C" w:rsidRDefault="0018774C" w:rsidP="0011693C">
      <w:pPr>
        <w:spacing w:line="240" w:lineRule="auto"/>
        <w:ind w:firstLine="640"/>
      </w:pPr>
      <w:r>
        <w:separator/>
      </w:r>
    </w:p>
  </w:endnote>
  <w:endnote w:type="continuationSeparator" w:id="0">
    <w:p w14:paraId="1145EA85" w14:textId="77777777" w:rsidR="0018774C" w:rsidRDefault="0018774C" w:rsidP="0011693C">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altName w:val="仿宋_GB2312"/>
    <w:panose1 w:val="02010609060101010101"/>
    <w:charset w:val="86"/>
    <w:family w:val="modern"/>
    <w:pitch w:val="fixed"/>
    <w:sig w:usb0="800002BF" w:usb1="38CF7CFA" w:usb2="00000016" w:usb3="00000000" w:csb0="00040001" w:csb1="00000000"/>
  </w:font>
  <w:font w:name="楷体">
    <w:altName w:val="楷体_GB2312"/>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FangSong">
    <w:altName w:val="FangSong"/>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宋体" w:eastAsia="宋体" w:hAnsi="宋体"/>
        <w:sz w:val="28"/>
      </w:rPr>
      <w:id w:val="1901869810"/>
      <w:docPartObj>
        <w:docPartGallery w:val="Page Numbers (Bottom of Page)"/>
        <w:docPartUnique/>
      </w:docPartObj>
    </w:sdtPr>
    <w:sdtEndPr/>
    <w:sdtContent>
      <w:p w14:paraId="1DACD7F3" w14:textId="3B89DC37" w:rsidR="0011693C" w:rsidRPr="00CA3B54" w:rsidRDefault="00CA3B54" w:rsidP="00CA3B54">
        <w:pPr>
          <w:pStyle w:val="a6"/>
          <w:ind w:firstLineChars="0" w:firstLine="0"/>
          <w:rPr>
            <w:rFonts w:ascii="宋体" w:eastAsia="宋体" w:hAnsi="宋体"/>
            <w:sz w:val="28"/>
          </w:rPr>
        </w:pPr>
        <w:r>
          <w:rPr>
            <w:rFonts w:ascii="宋体" w:eastAsia="宋体" w:hAnsi="宋体" w:hint="eastAsia"/>
            <w:sz w:val="28"/>
          </w:rPr>
          <w:t xml:space="preserve">— </w:t>
        </w:r>
        <w:r w:rsidRPr="00EF43E2">
          <w:rPr>
            <w:rFonts w:ascii="宋体" w:eastAsia="宋体" w:hAnsi="宋体"/>
            <w:sz w:val="28"/>
          </w:rPr>
          <w:fldChar w:fldCharType="begin"/>
        </w:r>
        <w:r w:rsidRPr="00EF43E2">
          <w:rPr>
            <w:rFonts w:ascii="宋体" w:eastAsia="宋体" w:hAnsi="宋体"/>
            <w:sz w:val="28"/>
          </w:rPr>
          <w:instrText>PAGE   \* MERGEFORMAT</w:instrText>
        </w:r>
        <w:r w:rsidRPr="00EF43E2">
          <w:rPr>
            <w:rFonts w:ascii="宋体" w:eastAsia="宋体" w:hAnsi="宋体"/>
            <w:sz w:val="28"/>
          </w:rPr>
          <w:fldChar w:fldCharType="separate"/>
        </w:r>
        <w:r>
          <w:rPr>
            <w:rFonts w:ascii="宋体" w:eastAsia="宋体" w:hAnsi="宋体"/>
            <w:sz w:val="28"/>
          </w:rPr>
          <w:t>1</w:t>
        </w:r>
        <w:r w:rsidRPr="00EF43E2">
          <w:rPr>
            <w:rFonts w:ascii="宋体" w:eastAsia="宋体" w:hAnsi="宋体"/>
            <w:sz w:val="28"/>
          </w:rPr>
          <w:fldChar w:fldCharType="end"/>
        </w:r>
        <w:r>
          <w:rPr>
            <w:rFonts w:ascii="宋体" w:eastAsia="宋体" w:hAnsi="宋体"/>
            <w:sz w:val="28"/>
          </w:rPr>
          <w:t xml:space="preserve"> </w:t>
        </w:r>
        <w:r>
          <w:rPr>
            <w:rFonts w:ascii="宋体" w:eastAsia="宋体" w:hAnsi="宋体" w:hint="eastAsia"/>
            <w:sz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宋体" w:eastAsia="宋体" w:hAnsi="宋体"/>
        <w:sz w:val="28"/>
      </w:rPr>
      <w:id w:val="-1582834530"/>
      <w:docPartObj>
        <w:docPartGallery w:val="Page Numbers (Bottom of Page)"/>
        <w:docPartUnique/>
      </w:docPartObj>
    </w:sdtPr>
    <w:sdtEndPr/>
    <w:sdtContent>
      <w:p w14:paraId="1837A4D9" w14:textId="0CAC468D" w:rsidR="0011693C" w:rsidRPr="00EF43E2" w:rsidRDefault="00EF43E2" w:rsidP="00CA3A9C">
        <w:pPr>
          <w:pStyle w:val="a6"/>
          <w:ind w:firstLineChars="0" w:firstLine="0"/>
          <w:jc w:val="right"/>
          <w:rPr>
            <w:rFonts w:ascii="宋体" w:eastAsia="宋体" w:hAnsi="宋体"/>
            <w:sz w:val="28"/>
          </w:rPr>
        </w:pPr>
        <w:r>
          <w:rPr>
            <w:rFonts w:ascii="宋体" w:eastAsia="宋体" w:hAnsi="宋体" w:hint="eastAsia"/>
            <w:sz w:val="28"/>
          </w:rPr>
          <w:t xml:space="preserve">— </w:t>
        </w:r>
        <w:r w:rsidR="00945387" w:rsidRPr="00EF43E2">
          <w:rPr>
            <w:rFonts w:ascii="宋体" w:eastAsia="宋体" w:hAnsi="宋体"/>
            <w:sz w:val="28"/>
          </w:rPr>
          <w:fldChar w:fldCharType="begin"/>
        </w:r>
        <w:r w:rsidR="00945387" w:rsidRPr="00EF43E2">
          <w:rPr>
            <w:rFonts w:ascii="宋体" w:eastAsia="宋体" w:hAnsi="宋体"/>
            <w:sz w:val="28"/>
          </w:rPr>
          <w:instrText>PAGE   \* MERGEFORMAT</w:instrText>
        </w:r>
        <w:r w:rsidR="00945387" w:rsidRPr="00EF43E2">
          <w:rPr>
            <w:rFonts w:ascii="宋体" w:eastAsia="宋体" w:hAnsi="宋体"/>
            <w:sz w:val="28"/>
          </w:rPr>
          <w:fldChar w:fldCharType="separate"/>
        </w:r>
        <w:r w:rsidR="00945387" w:rsidRPr="00EF43E2">
          <w:rPr>
            <w:rFonts w:ascii="宋体" w:eastAsia="宋体" w:hAnsi="宋体"/>
            <w:sz w:val="28"/>
            <w:lang w:val="zh-CN"/>
          </w:rPr>
          <w:t>2</w:t>
        </w:r>
        <w:r w:rsidR="00945387" w:rsidRPr="00EF43E2">
          <w:rPr>
            <w:rFonts w:ascii="宋体" w:eastAsia="宋体" w:hAnsi="宋体"/>
            <w:sz w:val="28"/>
          </w:rPr>
          <w:fldChar w:fldCharType="end"/>
        </w:r>
        <w:r>
          <w:rPr>
            <w:rFonts w:ascii="宋体" w:eastAsia="宋体" w:hAnsi="宋体"/>
            <w:sz w:val="28"/>
          </w:rPr>
          <w:t xml:space="preserve"> </w:t>
        </w:r>
        <w:r>
          <w:rPr>
            <w:rFonts w:ascii="宋体" w:eastAsia="宋体" w:hAnsi="宋体" w:hint="eastAsia"/>
            <w:sz w:val="28"/>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1786C" w14:textId="77777777" w:rsidR="0011693C" w:rsidRDefault="0011693C">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07D2D" w14:textId="77777777" w:rsidR="0018774C" w:rsidRDefault="0018774C" w:rsidP="0011693C">
      <w:pPr>
        <w:spacing w:line="240" w:lineRule="auto"/>
        <w:ind w:firstLine="640"/>
      </w:pPr>
      <w:r>
        <w:separator/>
      </w:r>
    </w:p>
  </w:footnote>
  <w:footnote w:type="continuationSeparator" w:id="0">
    <w:p w14:paraId="1984A9DF" w14:textId="77777777" w:rsidR="0018774C" w:rsidRDefault="0018774C" w:rsidP="0011693C">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C402B" w14:textId="77777777" w:rsidR="0011693C" w:rsidRDefault="0011693C" w:rsidP="00CA3B54">
    <w:pPr>
      <w:pStyle w:val="a4"/>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C1D9A" w14:textId="77777777" w:rsidR="0011693C" w:rsidRDefault="0011693C" w:rsidP="0011693C">
    <w:pPr>
      <w:pStyle w:val="a4"/>
      <w:pBdr>
        <w:bottom w:val="none" w:sz="0" w:space="0" w:color="auto"/>
      </w:pBdr>
      <w:ind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E29EF" w14:textId="77777777" w:rsidR="0011693C" w:rsidRDefault="0011693C">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40FFF"/>
    <w:multiLevelType w:val="multilevel"/>
    <w:tmpl w:val="8C7CEB8C"/>
    <w:lvl w:ilvl="0">
      <w:start w:val="1"/>
      <w:numFmt w:val="chineseCountingThousand"/>
      <w:lvlText w:val="第%1条"/>
      <w:lvlJc w:val="left"/>
      <w:pPr>
        <w:ind w:left="988" w:hanging="420"/>
      </w:pPr>
      <w:rPr>
        <w:rFonts w:ascii="黑体" w:eastAsia="黑体" w:hAnsi="黑体" w:hint="eastAsia"/>
        <w:b w:val="0"/>
        <w:color w:val="auto"/>
        <w:lang w:val="en-US"/>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 w15:restartNumberingAfterBreak="0">
    <w:nsid w:val="1963164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58D47EDB"/>
    <w:multiLevelType w:val="multilevel"/>
    <w:tmpl w:val="D4F8EA7C"/>
    <w:lvl w:ilvl="0">
      <w:start w:val="1"/>
      <w:numFmt w:val="chineseCountingThousand"/>
      <w:pStyle w:val="1"/>
      <w:lvlText w:val="%1、"/>
      <w:lvlJc w:val="left"/>
      <w:pPr>
        <w:ind w:left="0" w:firstLine="0"/>
      </w:pPr>
      <w:rPr>
        <w:rFonts w:hint="eastAsia"/>
      </w:rPr>
    </w:lvl>
    <w:lvl w:ilvl="1">
      <w:start w:val="1"/>
      <w:numFmt w:val="chineseCountingThousand"/>
      <w:pStyle w:val="2"/>
      <w:lvlText w:val="（%2）"/>
      <w:lvlJc w:val="left"/>
      <w:pPr>
        <w:ind w:left="0" w:firstLine="0"/>
      </w:pPr>
      <w:rPr>
        <w:rFonts w:hint="eastAsia"/>
      </w:rPr>
    </w:lvl>
    <w:lvl w:ilvl="2">
      <w:start w:val="1"/>
      <w:numFmt w:val="decimal"/>
      <w:pStyle w:val="3"/>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 w15:restartNumberingAfterBreak="0">
    <w:nsid w:val="62C2757F"/>
    <w:multiLevelType w:val="multilevel"/>
    <w:tmpl w:val="55504B46"/>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E61"/>
    <w:rsid w:val="000021DA"/>
    <w:rsid w:val="00003E47"/>
    <w:rsid w:val="00036FA9"/>
    <w:rsid w:val="000375EF"/>
    <w:rsid w:val="00065D5C"/>
    <w:rsid w:val="00087A90"/>
    <w:rsid w:val="00091E5E"/>
    <w:rsid w:val="000946EB"/>
    <w:rsid w:val="000B31C7"/>
    <w:rsid w:val="000F3FB6"/>
    <w:rsid w:val="00113C6E"/>
    <w:rsid w:val="0011693C"/>
    <w:rsid w:val="0012665B"/>
    <w:rsid w:val="00185A7A"/>
    <w:rsid w:val="0018774C"/>
    <w:rsid w:val="001C6A8E"/>
    <w:rsid w:val="001E2F9A"/>
    <w:rsid w:val="00266860"/>
    <w:rsid w:val="00283777"/>
    <w:rsid w:val="002D26C5"/>
    <w:rsid w:val="002E3231"/>
    <w:rsid w:val="002F17E5"/>
    <w:rsid w:val="00323FC1"/>
    <w:rsid w:val="0033173A"/>
    <w:rsid w:val="00394304"/>
    <w:rsid w:val="00395934"/>
    <w:rsid w:val="003B5A43"/>
    <w:rsid w:val="003D01D6"/>
    <w:rsid w:val="003D30D6"/>
    <w:rsid w:val="003E152D"/>
    <w:rsid w:val="004942F2"/>
    <w:rsid w:val="004B3094"/>
    <w:rsid w:val="004F3CBE"/>
    <w:rsid w:val="0054259D"/>
    <w:rsid w:val="00574DD6"/>
    <w:rsid w:val="005D41DB"/>
    <w:rsid w:val="00613AFC"/>
    <w:rsid w:val="0061666B"/>
    <w:rsid w:val="006460B7"/>
    <w:rsid w:val="006A45B2"/>
    <w:rsid w:val="006C7EF9"/>
    <w:rsid w:val="007C3A13"/>
    <w:rsid w:val="008668C4"/>
    <w:rsid w:val="008D4F8F"/>
    <w:rsid w:val="00945387"/>
    <w:rsid w:val="00954E61"/>
    <w:rsid w:val="009808AE"/>
    <w:rsid w:val="009A7384"/>
    <w:rsid w:val="009C63D6"/>
    <w:rsid w:val="009E3FB3"/>
    <w:rsid w:val="009E4FD9"/>
    <w:rsid w:val="009F551D"/>
    <w:rsid w:val="00A2206D"/>
    <w:rsid w:val="00A24374"/>
    <w:rsid w:val="00A32269"/>
    <w:rsid w:val="00A35863"/>
    <w:rsid w:val="00AA3A5C"/>
    <w:rsid w:val="00AB0CE7"/>
    <w:rsid w:val="00AE5919"/>
    <w:rsid w:val="00B13CC2"/>
    <w:rsid w:val="00B3575E"/>
    <w:rsid w:val="00B50822"/>
    <w:rsid w:val="00B66955"/>
    <w:rsid w:val="00C147FA"/>
    <w:rsid w:val="00C31F06"/>
    <w:rsid w:val="00CA3130"/>
    <w:rsid w:val="00CA3A9C"/>
    <w:rsid w:val="00CA3B54"/>
    <w:rsid w:val="00CD70C3"/>
    <w:rsid w:val="00D175F5"/>
    <w:rsid w:val="00D576EA"/>
    <w:rsid w:val="00D83128"/>
    <w:rsid w:val="00D91E71"/>
    <w:rsid w:val="00D9519B"/>
    <w:rsid w:val="00DE40BB"/>
    <w:rsid w:val="00E749A3"/>
    <w:rsid w:val="00E92E37"/>
    <w:rsid w:val="00EB4AE2"/>
    <w:rsid w:val="00EF178D"/>
    <w:rsid w:val="00EF43E2"/>
    <w:rsid w:val="00FA7A37"/>
    <w:rsid w:val="00FF7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8AA6E"/>
  <w15:chartTrackingRefBased/>
  <w15:docId w15:val="{D3EC0F58-C7B2-420B-8679-6D8E95A6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41DB"/>
    <w:pPr>
      <w:widowControl w:val="0"/>
      <w:spacing w:line="560" w:lineRule="exact"/>
      <w:ind w:firstLineChars="200" w:firstLine="200"/>
      <w:jc w:val="both"/>
    </w:pPr>
    <w:rPr>
      <w:sz w:val="32"/>
    </w:rPr>
  </w:style>
  <w:style w:type="paragraph" w:styleId="1">
    <w:name w:val="heading 1"/>
    <w:basedOn w:val="a"/>
    <w:next w:val="a"/>
    <w:link w:val="10"/>
    <w:uiPriority w:val="9"/>
    <w:qFormat/>
    <w:rsid w:val="00EF43E2"/>
    <w:pPr>
      <w:keepNext/>
      <w:keepLines/>
      <w:numPr>
        <w:numId w:val="1"/>
      </w:numPr>
      <w:ind w:firstLine="200"/>
      <w:outlineLvl w:val="0"/>
    </w:pPr>
    <w:rPr>
      <w:rFonts w:eastAsia="黑体"/>
      <w:bCs/>
      <w:kern w:val="44"/>
      <w:szCs w:val="44"/>
    </w:rPr>
  </w:style>
  <w:style w:type="paragraph" w:styleId="2">
    <w:name w:val="heading 2"/>
    <w:basedOn w:val="a"/>
    <w:next w:val="a"/>
    <w:link w:val="20"/>
    <w:uiPriority w:val="9"/>
    <w:unhideWhenUsed/>
    <w:qFormat/>
    <w:rsid w:val="00EF43E2"/>
    <w:pPr>
      <w:keepNext/>
      <w:keepLines/>
      <w:numPr>
        <w:ilvl w:val="1"/>
        <w:numId w:val="1"/>
      </w:numPr>
      <w:ind w:firstLine="200"/>
      <w:outlineLvl w:val="1"/>
    </w:pPr>
    <w:rPr>
      <w:rFonts w:asciiTheme="majorHAnsi" w:eastAsia="楷体" w:hAnsiTheme="majorHAnsi" w:cstheme="majorBidi"/>
      <w:bCs/>
      <w:szCs w:val="32"/>
    </w:rPr>
  </w:style>
  <w:style w:type="paragraph" w:styleId="3">
    <w:name w:val="heading 3"/>
    <w:basedOn w:val="a"/>
    <w:next w:val="a"/>
    <w:link w:val="30"/>
    <w:uiPriority w:val="9"/>
    <w:unhideWhenUsed/>
    <w:qFormat/>
    <w:rsid w:val="00EF43E2"/>
    <w:pPr>
      <w:keepNext/>
      <w:keepLines/>
      <w:numPr>
        <w:ilvl w:val="2"/>
        <w:numId w:val="1"/>
      </w:numPr>
      <w:ind w:firstLine="200"/>
      <w:outlineLvl w:val="2"/>
    </w:pPr>
    <w:rPr>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7A90"/>
    <w:pPr>
      <w:ind w:firstLine="420"/>
    </w:pPr>
  </w:style>
  <w:style w:type="character" w:customStyle="1" w:styleId="10">
    <w:name w:val="标题 1 字符"/>
    <w:basedOn w:val="a0"/>
    <w:link w:val="1"/>
    <w:uiPriority w:val="9"/>
    <w:rsid w:val="00EF43E2"/>
    <w:rPr>
      <w:rFonts w:eastAsia="黑体"/>
      <w:bCs/>
      <w:kern w:val="44"/>
      <w:sz w:val="32"/>
      <w:szCs w:val="44"/>
    </w:rPr>
  </w:style>
  <w:style w:type="character" w:customStyle="1" w:styleId="20">
    <w:name w:val="标题 2 字符"/>
    <w:basedOn w:val="a0"/>
    <w:link w:val="2"/>
    <w:uiPriority w:val="9"/>
    <w:rsid w:val="00EF43E2"/>
    <w:rPr>
      <w:rFonts w:asciiTheme="majorHAnsi" w:eastAsia="楷体" w:hAnsiTheme="majorHAnsi" w:cstheme="majorBidi"/>
      <w:bCs/>
      <w:sz w:val="32"/>
      <w:szCs w:val="32"/>
    </w:rPr>
  </w:style>
  <w:style w:type="character" w:customStyle="1" w:styleId="30">
    <w:name w:val="标题 3 字符"/>
    <w:basedOn w:val="a0"/>
    <w:link w:val="3"/>
    <w:uiPriority w:val="9"/>
    <w:rsid w:val="00EF43E2"/>
    <w:rPr>
      <w:bCs/>
      <w:sz w:val="32"/>
      <w:szCs w:val="32"/>
    </w:rPr>
  </w:style>
  <w:style w:type="paragraph" w:styleId="a4">
    <w:name w:val="header"/>
    <w:basedOn w:val="a"/>
    <w:link w:val="a5"/>
    <w:uiPriority w:val="99"/>
    <w:unhideWhenUsed/>
    <w:rsid w:val="0011693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5">
    <w:name w:val="页眉 字符"/>
    <w:basedOn w:val="a0"/>
    <w:link w:val="a4"/>
    <w:uiPriority w:val="99"/>
    <w:rsid w:val="0011693C"/>
    <w:rPr>
      <w:sz w:val="18"/>
      <w:szCs w:val="18"/>
    </w:rPr>
  </w:style>
  <w:style w:type="paragraph" w:styleId="a6">
    <w:name w:val="footer"/>
    <w:basedOn w:val="a"/>
    <w:link w:val="a7"/>
    <w:uiPriority w:val="99"/>
    <w:unhideWhenUsed/>
    <w:rsid w:val="0011693C"/>
    <w:pPr>
      <w:tabs>
        <w:tab w:val="center" w:pos="4153"/>
        <w:tab w:val="right" w:pos="8306"/>
      </w:tabs>
      <w:snapToGrid w:val="0"/>
      <w:spacing w:line="240" w:lineRule="atLeast"/>
      <w:jc w:val="left"/>
    </w:pPr>
    <w:rPr>
      <w:sz w:val="18"/>
      <w:szCs w:val="18"/>
    </w:rPr>
  </w:style>
  <w:style w:type="character" w:customStyle="1" w:styleId="a7">
    <w:name w:val="页脚 字符"/>
    <w:basedOn w:val="a0"/>
    <w:link w:val="a6"/>
    <w:uiPriority w:val="99"/>
    <w:rsid w:val="0011693C"/>
    <w:rPr>
      <w:sz w:val="18"/>
      <w:szCs w:val="18"/>
    </w:rPr>
  </w:style>
  <w:style w:type="paragraph" w:customStyle="1" w:styleId="11">
    <w:name w:val="列表段落1"/>
    <w:basedOn w:val="a"/>
    <w:uiPriority w:val="34"/>
    <w:qFormat/>
    <w:rsid w:val="00D576EA"/>
    <w:pPr>
      <w:spacing w:line="240" w:lineRule="auto"/>
      <w:ind w:firstLine="420"/>
    </w:pPr>
    <w:rPr>
      <w:sz w:val="21"/>
    </w:rPr>
  </w:style>
  <w:style w:type="table" w:styleId="a8">
    <w:name w:val="Table Grid"/>
    <w:basedOn w:val="a1"/>
    <w:uiPriority w:val="39"/>
    <w:qFormat/>
    <w:rsid w:val="009C63D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定义 5">
      <a:majorFont>
        <a:latin typeface="黑体"/>
        <a:ea typeface="黑体"/>
        <a:cs typeface=""/>
      </a:majorFont>
      <a:minorFont>
        <a:latin typeface="仿宋"/>
        <a:ea typeface="仿宋"/>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6FD06-4334-4579-BE5D-A64AAC290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13</Pages>
  <Words>877</Words>
  <Characters>5005</Characters>
  <Application>Microsoft Office Word</Application>
  <DocSecurity>0</DocSecurity>
  <Lines>41</Lines>
  <Paragraphs>11</Paragraphs>
  <ScaleCrop>false</ScaleCrop>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renyp 任一平</dc:creator>
  <cp:keywords/>
  <dc:description/>
  <cp:lastModifiedBy>renyp 任一平</cp:lastModifiedBy>
  <cp:revision>29</cp:revision>
  <dcterms:created xsi:type="dcterms:W3CDTF">2023-05-31T01:25:00Z</dcterms:created>
  <dcterms:modified xsi:type="dcterms:W3CDTF">2026-03-25T06:17:00Z</dcterms:modified>
</cp:coreProperties>
</file>