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CD902" w14:textId="77777777" w:rsidR="006411A9" w:rsidRPr="006411A9" w:rsidRDefault="006411A9" w:rsidP="006411A9">
      <w:pPr>
        <w:widowControl/>
        <w:jc w:val="distribute"/>
        <w:rPr>
          <w:rFonts w:ascii="方正小标宋简体" w:eastAsia="方正小标宋简体" w:hAnsi="宋体" w:cs="宋体" w:hint="eastAsia"/>
          <w:b/>
          <w:kern w:val="0"/>
          <w:sz w:val="48"/>
          <w:szCs w:val="48"/>
          <w14:ligatures w14:val="none"/>
        </w:rPr>
      </w:pPr>
      <w:r w:rsidRPr="006411A9">
        <w:rPr>
          <w:rFonts w:ascii="方正小标宋简体" w:eastAsia="方正小标宋简体" w:hAnsi="宋体" w:cs="宋体" w:hint="eastAsia"/>
          <w:b/>
          <w:color w:val="FF0000"/>
          <w:kern w:val="0"/>
          <w:sz w:val="48"/>
          <w:szCs w:val="48"/>
          <w14:ligatures w14:val="none"/>
        </w:rPr>
        <w:t>上海市闵行区人民政府教育督导室文件</w:t>
      </w:r>
    </w:p>
    <w:p w14:paraId="5ACDDCD8" w14:textId="77777777" w:rsidR="006411A9" w:rsidRPr="006411A9" w:rsidRDefault="006411A9" w:rsidP="006411A9">
      <w:pPr>
        <w:spacing w:line="500" w:lineRule="exact"/>
        <w:jc w:val="center"/>
        <w:rPr>
          <w:rFonts w:ascii="仿宋_GB2312" w:eastAsia="仿宋_GB2312" w:hAnsi="Times New Roman" w:cs="Times New Roman"/>
          <w:sz w:val="32"/>
          <w:szCs w:val="20"/>
          <w14:ligatures w14:val="none"/>
        </w:rPr>
      </w:pPr>
    </w:p>
    <w:p w14:paraId="269E3060" w14:textId="77777777" w:rsidR="006411A9" w:rsidRPr="006411A9" w:rsidRDefault="006411A9" w:rsidP="006411A9">
      <w:pPr>
        <w:spacing w:line="500" w:lineRule="exact"/>
        <w:jc w:val="center"/>
        <w:rPr>
          <w:rFonts w:ascii="仿宋_GB2312" w:eastAsia="仿宋_GB2312" w:hAnsi="Times New Roman" w:cs="Times New Roman"/>
          <w:sz w:val="32"/>
          <w:szCs w:val="20"/>
          <w14:ligatures w14:val="none"/>
        </w:rPr>
      </w:pPr>
    </w:p>
    <w:p w14:paraId="1DB2878D" w14:textId="3E9A8207" w:rsidR="006411A9" w:rsidRPr="006411A9" w:rsidRDefault="006411A9" w:rsidP="006411A9">
      <w:pPr>
        <w:pBdr>
          <w:bottom w:val="single" w:sz="12" w:space="1" w:color="FF0000"/>
        </w:pBdr>
        <w:spacing w:line="560" w:lineRule="exact"/>
        <w:jc w:val="center"/>
        <w:rPr>
          <w:rFonts w:ascii="仿宋" w:eastAsia="仿宋" w:hAnsi="仿宋" w:cs="Times New Roman" w:hint="eastAsia"/>
          <w:sz w:val="32"/>
          <w:szCs w:val="20"/>
          <w14:ligatures w14:val="none"/>
        </w:rPr>
      </w:pPr>
      <w:r w:rsidRPr="006411A9">
        <w:rPr>
          <w:rFonts w:ascii="仿宋" w:eastAsia="仿宋" w:hAnsi="仿宋" w:cs="Times New Roman" w:hint="eastAsia"/>
          <w:sz w:val="32"/>
          <w:szCs w:val="20"/>
          <w14:ligatures w14:val="none"/>
        </w:rPr>
        <w:t>闵府教督〔202</w:t>
      </w:r>
      <w:r w:rsidRPr="006411A9">
        <w:rPr>
          <w:rFonts w:ascii="仿宋" w:eastAsia="仿宋" w:hAnsi="仿宋" w:cs="Times New Roman"/>
          <w:sz w:val="32"/>
          <w:szCs w:val="20"/>
          <w14:ligatures w14:val="none"/>
        </w:rPr>
        <w:t>6</w:t>
      </w:r>
      <w:r w:rsidRPr="006411A9">
        <w:rPr>
          <w:rFonts w:ascii="仿宋" w:eastAsia="仿宋" w:hAnsi="仿宋" w:cs="Times New Roman" w:hint="eastAsia"/>
          <w:sz w:val="32"/>
          <w:szCs w:val="20"/>
          <w14:ligatures w14:val="none"/>
        </w:rPr>
        <w:t>〕</w:t>
      </w:r>
      <w:r w:rsidR="0019388A">
        <w:rPr>
          <w:rFonts w:ascii="仿宋" w:eastAsia="仿宋" w:hAnsi="仿宋" w:cs="Times New Roman" w:hint="eastAsia"/>
          <w:sz w:val="32"/>
          <w:szCs w:val="20"/>
          <w14:ligatures w14:val="none"/>
        </w:rPr>
        <w:t>3</w:t>
      </w:r>
      <w:r w:rsidRPr="006411A9">
        <w:rPr>
          <w:rFonts w:ascii="仿宋" w:eastAsia="仿宋" w:hAnsi="仿宋" w:cs="Times New Roman" w:hint="eastAsia"/>
          <w:sz w:val="32"/>
          <w:szCs w:val="20"/>
          <w14:ligatures w14:val="none"/>
        </w:rPr>
        <w:t>号</w:t>
      </w:r>
    </w:p>
    <w:p w14:paraId="6506FA4C" w14:textId="77777777" w:rsidR="006411A9" w:rsidRPr="006411A9" w:rsidRDefault="006411A9" w:rsidP="006411A9">
      <w:pPr>
        <w:jc w:val="center"/>
        <w:rPr>
          <w:rFonts w:ascii="Times New Roman" w:eastAsia="宋体" w:hAnsi="Times New Roman" w:cs="Times New Roman"/>
          <w:szCs w:val="21"/>
          <w14:ligatures w14:val="none"/>
        </w:rPr>
      </w:pPr>
      <w:r w:rsidRPr="006411A9">
        <w:rPr>
          <w:rFonts w:ascii="宋体" w:eastAsia="宋体" w:hAnsi="宋体" w:cs="Times New Roman" w:hint="eastAsia"/>
          <w:b/>
          <w:szCs w:val="21"/>
          <w14:ligatures w14:val="none"/>
        </w:rPr>
        <w:t xml:space="preserve"> </w:t>
      </w:r>
    </w:p>
    <w:p w14:paraId="57BD19CA" w14:textId="1823FAF4" w:rsidR="006411A9" w:rsidRPr="006411A9" w:rsidRDefault="006411A9" w:rsidP="006411A9">
      <w:pPr>
        <w:widowControl/>
        <w:snapToGrid w:val="0"/>
        <w:jc w:val="center"/>
        <w:rPr>
          <w:rFonts w:ascii="方正小标宋简体" w:eastAsia="方正小标宋简体" w:hAnsi="仿宋" w:cs="宋体" w:hint="eastAsia"/>
          <w:color w:val="000000"/>
          <w:kern w:val="0"/>
          <w:sz w:val="44"/>
          <w:szCs w:val="36"/>
          <w14:ligatures w14:val="none"/>
        </w:rPr>
      </w:pPr>
      <w:r w:rsidRPr="006411A9">
        <w:rPr>
          <w:rFonts w:ascii="方正小标宋简体" w:eastAsia="方正小标宋简体" w:hAnsi="仿宋" w:cs="宋体" w:hint="eastAsia"/>
          <w:color w:val="000000"/>
          <w:kern w:val="0"/>
          <w:sz w:val="44"/>
          <w:szCs w:val="36"/>
          <w14:ligatures w14:val="none"/>
        </w:rPr>
        <w:t>关于印发</w:t>
      </w:r>
      <w:r w:rsidRPr="006411A9">
        <w:rPr>
          <w:rFonts w:ascii="方正小标宋简体" w:eastAsia="方正小标宋简体" w:hAnsi="仿宋" w:cs="宋体" w:hint="eastAsia"/>
          <w:color w:val="000000"/>
          <w:kern w:val="0"/>
          <w:sz w:val="44"/>
          <w:szCs w:val="44"/>
          <w14:ligatures w14:val="none"/>
        </w:rPr>
        <w:t>《</w:t>
      </w:r>
      <w:r w:rsidRPr="006411A9">
        <w:rPr>
          <w:rFonts w:ascii="方正小标宋简体" w:eastAsia="方正小标宋简体" w:hAnsi="仿宋" w:cs="宋体" w:hint="eastAsia"/>
          <w:color w:val="000000"/>
          <w:kern w:val="0"/>
          <w:sz w:val="44"/>
          <w:szCs w:val="36"/>
          <w14:ligatures w14:val="none"/>
        </w:rPr>
        <w:t>上海市闵行区马桥</w:t>
      </w:r>
      <w:r>
        <w:rPr>
          <w:rFonts w:ascii="方正小标宋简体" w:eastAsia="方正小标宋简体" w:hAnsi="仿宋" w:cs="宋体" w:hint="eastAsia"/>
          <w:color w:val="000000"/>
          <w:kern w:val="0"/>
          <w:sz w:val="44"/>
          <w:szCs w:val="36"/>
          <w14:ligatures w14:val="none"/>
        </w:rPr>
        <w:t>实验</w:t>
      </w:r>
      <w:r w:rsidRPr="006411A9">
        <w:rPr>
          <w:rFonts w:ascii="方正小标宋简体" w:eastAsia="方正小标宋简体" w:hAnsi="仿宋" w:cs="宋体" w:hint="eastAsia"/>
          <w:color w:val="000000"/>
          <w:kern w:val="0"/>
          <w:sz w:val="44"/>
          <w:szCs w:val="36"/>
          <w14:ligatures w14:val="none"/>
        </w:rPr>
        <w:t>幼儿园办园水</w:t>
      </w:r>
      <w:r w:rsidRPr="006411A9">
        <w:rPr>
          <w:rFonts w:ascii="方正小标宋简体" w:eastAsia="方正小标宋简体" w:hAnsi="仿宋" w:cs="宋体" w:hint="eastAsia"/>
          <w:color w:val="000000"/>
          <w:kern w:val="0"/>
          <w:sz w:val="44"/>
          <w:szCs w:val="44"/>
          <w14:ligatures w14:val="none"/>
        </w:rPr>
        <w:t>平（202</w:t>
      </w:r>
      <w:r w:rsidRPr="006411A9">
        <w:rPr>
          <w:rFonts w:ascii="方正小标宋简体" w:eastAsia="方正小标宋简体" w:hAnsi="仿宋" w:cs="宋体"/>
          <w:color w:val="000000"/>
          <w:kern w:val="0"/>
          <w:sz w:val="44"/>
          <w:szCs w:val="44"/>
          <w14:ligatures w14:val="none"/>
        </w:rPr>
        <w:t>1</w:t>
      </w:r>
      <w:r w:rsidRPr="006411A9">
        <w:rPr>
          <w:rFonts w:ascii="方正小标宋简体" w:eastAsia="方正小标宋简体" w:hAnsi="仿宋" w:cs="宋体" w:hint="eastAsia"/>
          <w:color w:val="000000"/>
          <w:kern w:val="0"/>
          <w:sz w:val="44"/>
          <w:szCs w:val="44"/>
          <w14:ligatures w14:val="none"/>
        </w:rPr>
        <w:t>-202</w:t>
      </w:r>
      <w:r w:rsidRPr="006411A9">
        <w:rPr>
          <w:rFonts w:ascii="方正小标宋简体" w:eastAsia="方正小标宋简体" w:hAnsi="仿宋" w:cs="宋体"/>
          <w:color w:val="000000"/>
          <w:kern w:val="0"/>
          <w:sz w:val="44"/>
          <w:szCs w:val="44"/>
          <w14:ligatures w14:val="none"/>
        </w:rPr>
        <w:t>6</w:t>
      </w:r>
      <w:r w:rsidRPr="006411A9">
        <w:rPr>
          <w:rFonts w:ascii="方正小标宋简体" w:eastAsia="方正小标宋简体" w:hAnsi="仿宋" w:cs="宋体" w:hint="eastAsia"/>
          <w:color w:val="000000"/>
          <w:kern w:val="0"/>
          <w:sz w:val="44"/>
          <w:szCs w:val="44"/>
          <w14:ligatures w14:val="none"/>
        </w:rPr>
        <w:t>）综合督导意见书</w:t>
      </w:r>
      <w:r w:rsidRPr="006411A9">
        <w:rPr>
          <w:rFonts w:ascii="方正小标宋简体" w:eastAsia="方正小标宋简体" w:hAnsi="仿宋" w:cs="宋体" w:hint="eastAsia"/>
          <w:color w:val="000000"/>
          <w:kern w:val="0"/>
          <w:sz w:val="44"/>
          <w:szCs w:val="36"/>
          <w14:ligatures w14:val="none"/>
        </w:rPr>
        <w:t>》的通知</w:t>
      </w:r>
    </w:p>
    <w:p w14:paraId="0C932E9B" w14:textId="77777777" w:rsidR="006411A9" w:rsidRPr="006411A9" w:rsidRDefault="006411A9" w:rsidP="006411A9">
      <w:pPr>
        <w:snapToGrid w:val="0"/>
        <w:spacing w:line="360" w:lineRule="auto"/>
        <w:rPr>
          <w:rFonts w:ascii="仿宋" w:eastAsia="仿宋" w:hAnsi="仿宋" w:cs="Times New Roman" w:hint="eastAsia"/>
          <w:bCs/>
          <w:color w:val="000000"/>
          <w:kern w:val="20"/>
          <w:sz w:val="22"/>
          <w:szCs w:val="32"/>
          <w14:ligatures w14:val="none"/>
        </w:rPr>
      </w:pPr>
    </w:p>
    <w:p w14:paraId="056FAA15" w14:textId="59F26FEA" w:rsidR="006411A9" w:rsidRPr="006411A9" w:rsidRDefault="006411A9" w:rsidP="006411A9">
      <w:pPr>
        <w:snapToGrid w:val="0"/>
        <w:spacing w:line="360" w:lineRule="auto"/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</w:pPr>
      <w:r w:rsidRPr="006411A9"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  <w:t>上海市闵行区马桥</w:t>
      </w:r>
      <w:r w:rsidR="00E5590B"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  <w:t>实验</w:t>
      </w:r>
      <w:r w:rsidRPr="006411A9"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  <w:t>幼儿园：</w:t>
      </w:r>
    </w:p>
    <w:p w14:paraId="27DC9CD4" w14:textId="09186BE8" w:rsidR="006411A9" w:rsidRPr="006411A9" w:rsidRDefault="006411A9" w:rsidP="006411A9">
      <w:pPr>
        <w:widowControl/>
        <w:snapToGrid w:val="0"/>
        <w:spacing w:line="360" w:lineRule="auto"/>
        <w:ind w:firstLineChars="200" w:firstLine="640"/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</w:pPr>
      <w:r w:rsidRPr="006411A9"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  <w:t>现将《上海市闵行区马桥</w:t>
      </w:r>
      <w:r w:rsidR="00E5590B"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  <w:t>实验</w:t>
      </w:r>
      <w:r w:rsidRPr="006411A9"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  <w:t>幼儿园办园水平（202</w:t>
      </w:r>
      <w:r w:rsidRPr="006411A9">
        <w:rPr>
          <w:rFonts w:ascii="仿宋" w:eastAsia="仿宋" w:hAnsi="仿宋" w:cs="Times New Roman"/>
          <w:color w:val="000000"/>
          <w:kern w:val="0"/>
          <w:sz w:val="32"/>
          <w:szCs w:val="32"/>
          <w14:ligatures w14:val="none"/>
        </w:rPr>
        <w:t>1</w:t>
      </w:r>
      <w:r w:rsidRPr="006411A9"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  <w:t>-202</w:t>
      </w:r>
      <w:r w:rsidRPr="006411A9">
        <w:rPr>
          <w:rFonts w:ascii="仿宋" w:eastAsia="仿宋" w:hAnsi="仿宋" w:cs="Times New Roman"/>
          <w:color w:val="000000"/>
          <w:kern w:val="0"/>
          <w:sz w:val="32"/>
          <w:szCs w:val="32"/>
          <w14:ligatures w14:val="none"/>
        </w:rPr>
        <w:t>6</w:t>
      </w:r>
      <w:r w:rsidRPr="006411A9"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  <w:t>）综合督导意见书》印发给你们。请针对意见书中提出的问题和改进建议，在认真研究的基础上制定出改进计划，在收到意见书的一个月内书面报我室。</w:t>
      </w:r>
    </w:p>
    <w:p w14:paraId="55794981" w14:textId="77777777" w:rsidR="006411A9" w:rsidRPr="006411A9" w:rsidRDefault="006411A9" w:rsidP="006411A9">
      <w:pPr>
        <w:widowControl/>
        <w:snapToGrid w:val="0"/>
        <w:spacing w:line="360" w:lineRule="auto"/>
        <w:jc w:val="left"/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</w:pPr>
    </w:p>
    <w:p w14:paraId="2905C78F" w14:textId="07F7F9BF" w:rsidR="006411A9" w:rsidRPr="006411A9" w:rsidRDefault="006411A9" w:rsidP="00731476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</w:pPr>
      <w:r w:rsidRPr="006411A9"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  <w:t>附件：上海市闵行区马桥</w:t>
      </w:r>
      <w:r w:rsidR="00E5590B"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  <w:t>实验</w:t>
      </w:r>
      <w:r w:rsidRPr="006411A9"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  <w:t>幼儿园办园水平（202</w:t>
      </w:r>
      <w:r w:rsidRPr="006411A9">
        <w:rPr>
          <w:rFonts w:ascii="仿宋" w:eastAsia="仿宋" w:hAnsi="仿宋" w:cs="Times New Roman"/>
          <w:color w:val="000000"/>
          <w:kern w:val="0"/>
          <w:sz w:val="32"/>
          <w:szCs w:val="32"/>
          <w14:ligatures w14:val="none"/>
        </w:rPr>
        <w:t>1</w:t>
      </w:r>
      <w:r w:rsidRPr="006411A9"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  <w:t>-202</w:t>
      </w:r>
      <w:r w:rsidRPr="006411A9">
        <w:rPr>
          <w:rFonts w:ascii="仿宋" w:eastAsia="仿宋" w:hAnsi="仿宋" w:cs="Times New Roman"/>
          <w:color w:val="000000"/>
          <w:kern w:val="0"/>
          <w:sz w:val="32"/>
          <w:szCs w:val="32"/>
          <w14:ligatures w14:val="none"/>
        </w:rPr>
        <w:t>6</w:t>
      </w:r>
      <w:r w:rsidRPr="006411A9"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  <w:t>）综合督导意见书</w:t>
      </w:r>
    </w:p>
    <w:p w14:paraId="5DC58FCA" w14:textId="77777777" w:rsidR="006411A9" w:rsidRPr="006411A9" w:rsidRDefault="006411A9" w:rsidP="006411A9">
      <w:pPr>
        <w:snapToGrid w:val="0"/>
        <w:spacing w:line="360" w:lineRule="auto"/>
        <w:ind w:firstLineChars="200" w:firstLine="600"/>
        <w:rPr>
          <w:rFonts w:ascii="仿宋" w:eastAsia="仿宋" w:hAnsi="仿宋" w:cs="Times New Roman" w:hint="eastAsia"/>
          <w:color w:val="000000"/>
          <w:spacing w:val="-20"/>
          <w:kern w:val="0"/>
          <w:sz w:val="32"/>
          <w:szCs w:val="32"/>
          <w14:ligatures w14:val="none"/>
        </w:rPr>
      </w:pPr>
    </w:p>
    <w:p w14:paraId="7F2A2639" w14:textId="77777777" w:rsidR="006411A9" w:rsidRPr="006411A9" w:rsidRDefault="006411A9" w:rsidP="006411A9">
      <w:pPr>
        <w:widowControl/>
        <w:snapToGrid w:val="0"/>
        <w:spacing w:line="360" w:lineRule="auto"/>
        <w:ind w:left="2098" w:firstLine="641"/>
        <w:jc w:val="right"/>
        <w:rPr>
          <w:rFonts w:ascii="仿宋" w:eastAsia="仿宋" w:hAnsi="仿宋" w:cs="宋体" w:hint="eastAsia"/>
          <w:color w:val="000000"/>
          <w:kern w:val="0"/>
          <w:sz w:val="32"/>
          <w:szCs w:val="32"/>
          <w14:ligatures w14:val="none"/>
        </w:rPr>
      </w:pPr>
      <w:r w:rsidRPr="006411A9">
        <w:rPr>
          <w:rFonts w:ascii="仿宋" w:eastAsia="仿宋" w:hAnsi="仿宋" w:cs="宋体" w:hint="eastAsia"/>
          <w:color w:val="000000"/>
          <w:kern w:val="0"/>
          <w:sz w:val="32"/>
          <w:szCs w:val="32"/>
          <w14:ligatures w14:val="none"/>
        </w:rPr>
        <w:t>闵行区人民政府教育督导室</w:t>
      </w:r>
    </w:p>
    <w:p w14:paraId="0F0963DA" w14:textId="77777777" w:rsidR="006411A9" w:rsidRPr="006411A9" w:rsidRDefault="006411A9" w:rsidP="006411A9">
      <w:pPr>
        <w:widowControl/>
        <w:snapToGrid w:val="0"/>
        <w:spacing w:line="360" w:lineRule="auto"/>
        <w:ind w:left="2098" w:rightChars="241" w:right="506" w:firstLine="641"/>
        <w:jc w:val="right"/>
        <w:rPr>
          <w:rFonts w:ascii="仿宋" w:eastAsia="仿宋" w:hAnsi="仿宋" w:cs="宋体" w:hint="eastAsia"/>
          <w:color w:val="000000"/>
          <w:kern w:val="0"/>
          <w:sz w:val="32"/>
          <w:szCs w:val="32"/>
          <w14:ligatures w14:val="none"/>
        </w:rPr>
      </w:pPr>
      <w:r w:rsidRPr="006411A9">
        <w:rPr>
          <w:rFonts w:ascii="仿宋" w:eastAsia="仿宋" w:hAnsi="仿宋" w:cs="宋体" w:hint="eastAsia"/>
          <w:color w:val="000000"/>
          <w:kern w:val="0"/>
          <w:sz w:val="32"/>
          <w:szCs w:val="32"/>
          <w14:ligatures w14:val="none"/>
        </w:rPr>
        <w:t>202</w:t>
      </w:r>
      <w:r w:rsidRPr="006411A9">
        <w:rPr>
          <w:rFonts w:ascii="仿宋" w:eastAsia="仿宋" w:hAnsi="仿宋" w:cs="宋体"/>
          <w:color w:val="000000"/>
          <w:kern w:val="0"/>
          <w:sz w:val="32"/>
          <w:szCs w:val="32"/>
          <w14:ligatures w14:val="none"/>
        </w:rPr>
        <w:t>6</w:t>
      </w:r>
      <w:r w:rsidRPr="006411A9">
        <w:rPr>
          <w:rFonts w:ascii="仿宋" w:eastAsia="仿宋" w:hAnsi="仿宋" w:cs="宋体" w:hint="eastAsia"/>
          <w:color w:val="000000"/>
          <w:kern w:val="0"/>
          <w:sz w:val="32"/>
          <w:szCs w:val="32"/>
          <w14:ligatures w14:val="none"/>
        </w:rPr>
        <w:t>年6月30日</w:t>
      </w:r>
    </w:p>
    <w:p w14:paraId="76486182" w14:textId="77777777" w:rsidR="006411A9" w:rsidRPr="006411A9" w:rsidRDefault="006411A9" w:rsidP="006411A9">
      <w:pPr>
        <w:snapToGrid w:val="0"/>
        <w:spacing w:line="360" w:lineRule="auto"/>
        <w:rPr>
          <w:rFonts w:ascii="仿宋" w:eastAsia="仿宋" w:hAnsi="仿宋" w:cs="Times New Roman" w:hint="eastAsia"/>
          <w:color w:val="000000"/>
          <w:sz w:val="32"/>
          <w:szCs w:val="32"/>
          <w14:ligatures w14:val="none"/>
        </w:rPr>
      </w:pPr>
    </w:p>
    <w:p w14:paraId="51D1A4B9" w14:textId="23395AA1" w:rsidR="006411A9" w:rsidRPr="006411A9" w:rsidRDefault="006411A9" w:rsidP="006411A9">
      <w:pPr>
        <w:spacing w:after="80" w:line="500" w:lineRule="exact"/>
        <w:ind w:firstLineChars="100" w:firstLine="280"/>
        <w:rPr>
          <w:rFonts w:ascii="黑体" w:eastAsia="黑体" w:hAnsi="黑体" w:cs="Times New Roman" w:hint="eastAsia"/>
          <w:color w:val="000000"/>
          <w:sz w:val="28"/>
          <w:szCs w:val="28"/>
          <w14:ligatures w14:val="none"/>
        </w:rPr>
      </w:pPr>
      <w:r w:rsidRPr="006411A9">
        <w:rPr>
          <w:rFonts w:ascii="黑体" w:eastAsia="黑体" w:hAnsi="黑体" w:cs="宋体" w:hint="eastAsia"/>
          <w:color w:val="000000"/>
          <w:kern w:val="0"/>
          <w:sz w:val="28"/>
          <w:szCs w:val="28"/>
          <w14:ligatures w14:val="none"/>
        </w:rPr>
        <w:t>公开属性：主动公开</w:t>
      </w:r>
      <w:r w:rsidRPr="006411A9">
        <w:rPr>
          <w:rFonts w:ascii="Times New Roman" w:eastAsia="宋体" w:hAnsi="Times New Roman" w:cs="Times New Roman"/>
          <w:noProof/>
          <w:szCs w:val="24"/>
          <w14:ligatures w14:val="none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9323703" wp14:editId="7301B2E8">
                <wp:simplePos x="0" y="0"/>
                <wp:positionH relativeFrom="column">
                  <wp:posOffset>0</wp:posOffset>
                </wp:positionH>
                <wp:positionV relativeFrom="paragraph">
                  <wp:posOffset>384809</wp:posOffset>
                </wp:positionV>
                <wp:extent cx="5734050" cy="0"/>
                <wp:effectExtent l="0" t="0" r="19050" b="1905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D21F3F" id="直接连接符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30.3pt" to="451.5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KcPJ2TaAAAABgEAAA8AAABkcnMvZG93bnJldi54bWxMj8FO&#10;wzAQRO9I/IO1SFwqatNKEYQ4FQJy64UC4rqNlyQiXqex26Z8PYs4wHFmVjNvi9Xke3WgMXaBLVzP&#10;DSjiOriOGwuvL9XVDaiYkB32gcnCiSKsyvOzAnMXjvxMh01qlJRwzNFCm9KQax3rljzGeRiIJfsI&#10;o8ckcmy0G/Eo5b7XC2My7bFjWWhxoIeW6s/N3luI1Rvtqq9ZPTPvyybQYve4fkJrLy+m+ztQiab0&#10;dww/+IIOpTBtw55dVL0FeSRZyEwGStJbsxRj+2vostD/8ctvAA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KcPJ2TaAAAABgEAAA8AAAAAAAAAAAAAAAAACgQAAGRycy9kb3ducmV2Lnht&#10;bFBLBQYAAAAABAAEAPMAAAARBQAAAAA=&#10;"/>
            </w:pict>
          </mc:Fallback>
        </mc:AlternateContent>
      </w:r>
    </w:p>
    <w:p w14:paraId="72A927A5" w14:textId="77777777" w:rsidR="006411A9" w:rsidRPr="006411A9" w:rsidRDefault="006411A9" w:rsidP="006411A9">
      <w:pPr>
        <w:spacing w:before="80" w:after="80" w:line="500" w:lineRule="exact"/>
        <w:ind w:firstLineChars="100" w:firstLine="280"/>
        <w:rPr>
          <w:rFonts w:ascii="仿宋" w:eastAsia="仿宋" w:hAnsi="仿宋" w:cs="Times New Roman" w:hint="eastAsia"/>
          <w:color w:val="000000"/>
          <w:sz w:val="28"/>
          <w:szCs w:val="28"/>
          <w14:ligatures w14:val="none"/>
        </w:rPr>
      </w:pPr>
      <w:r w:rsidRPr="006411A9">
        <w:rPr>
          <w:rFonts w:ascii="仿宋" w:eastAsia="仿宋" w:hAnsi="仿宋" w:cs="Times New Roman" w:hint="eastAsia"/>
          <w:color w:val="000000"/>
          <w:sz w:val="28"/>
          <w:szCs w:val="28"/>
          <w14:ligatures w14:val="none"/>
        </w:rPr>
        <w:t>抄送：闵行区人民政府办公室、马桥镇、上海市闵行区教育局</w:t>
      </w:r>
    </w:p>
    <w:p w14:paraId="5E62C7FF" w14:textId="2A5EBFA7" w:rsidR="006411A9" w:rsidRPr="006411A9" w:rsidRDefault="006411A9" w:rsidP="006411A9">
      <w:pPr>
        <w:spacing w:after="80" w:line="500" w:lineRule="exact"/>
        <w:ind w:firstLineChars="100" w:firstLine="210"/>
        <w:rPr>
          <w:rFonts w:ascii="仿宋" w:eastAsia="仿宋" w:hAnsi="仿宋" w:cs="Times New Roman" w:hint="eastAsia"/>
          <w:color w:val="000000"/>
          <w:sz w:val="28"/>
          <w:szCs w:val="28"/>
          <w14:ligatures w14:val="none"/>
        </w:rPr>
      </w:pPr>
      <w:r w:rsidRPr="006411A9">
        <w:rPr>
          <w:rFonts w:ascii="Times New Roman" w:eastAsia="宋体" w:hAnsi="Times New Roman" w:cs="Times New Roman"/>
          <w:noProof/>
          <w:szCs w:val="24"/>
          <w14:ligatures w14:val="none"/>
        </w:rPr>
        <w:lastRenderedPageBreak/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16756B4C" wp14:editId="21894668">
                <wp:simplePos x="0" y="0"/>
                <wp:positionH relativeFrom="column">
                  <wp:posOffset>0</wp:posOffset>
                </wp:positionH>
                <wp:positionV relativeFrom="paragraph">
                  <wp:posOffset>-6351</wp:posOffset>
                </wp:positionV>
                <wp:extent cx="5734050" cy="0"/>
                <wp:effectExtent l="0" t="0" r="19050" b="1905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28F1A8" id="直接连接符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-.5pt" to="451.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PRPn4/aAAAABgEAAA8AAABkcnMvZG93bnJldi54bWxMj09P&#10;wzAMxe9IfIfISFymLdkmIdY1nRDQGxc2EFevMW1F43RNthU+PUYc4OQ/z3rv53wz+k6daIhtYAvz&#10;mQFFXAXXcm3hZVdOb0HFhOywC0wWPinCpri8yDFz4czPdNqmWokJxwwtNCn1mdaxashjnIWeWLT3&#10;MHhMMg61dgOexdx3emHMjfbYsiQ02NN9Q9XH9ugtxPKVDuXXpJqYt2UdaHF4eHpEa6+vxrs1qERj&#10;+juGH3xBh0KY9uHILqrOgjySLEznUkVdmaU0+9+FLnL9H7/4Bg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PRPn4/aAAAABgEAAA8AAAAAAAAAAAAAAAAACgQAAGRycy9kb3ducmV2Lnht&#10;bFBLBQYAAAAABAAEAPMAAAARBQAAAAA=&#10;"/>
            </w:pict>
          </mc:Fallback>
        </mc:AlternateContent>
      </w:r>
      <w:r w:rsidRPr="006411A9">
        <w:rPr>
          <w:rFonts w:ascii="Times New Roman" w:eastAsia="宋体" w:hAnsi="Times New Roman" w:cs="Times New Roman"/>
          <w:noProof/>
          <w:szCs w:val="24"/>
          <w14:ligatures w14:val="none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31A20A2B" wp14:editId="1C94A2C6">
                <wp:simplePos x="0" y="0"/>
                <wp:positionH relativeFrom="column">
                  <wp:posOffset>0</wp:posOffset>
                </wp:positionH>
                <wp:positionV relativeFrom="paragraph">
                  <wp:posOffset>374649</wp:posOffset>
                </wp:positionV>
                <wp:extent cx="5734050" cy="0"/>
                <wp:effectExtent l="0" t="0" r="19050" b="1905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64ACD9" id="直接连接符 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29.5pt" to="451.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FkmJ6LaAAAABgEAAA8AAABkcnMvZG93bnJldi54bWxMj09P&#10;wzAMxe9IfIfISFymLWETaCtNJwT0xoUB4uo1pq1onK7JtsKnx2gHOPnPs977OV+PvlMHGmIb2MLV&#10;zIAiroJrubbw+lJOl6BiQnbYBSYLXxRhXZyf5Zi5cORnOmxSrcSEY4YWmpT6TOtYNeQxzkJPLNpH&#10;GDwmGYdauwGPYu47PTfmRntsWRIa7Om+oepzs/cWYvlGu/J7Uk3M+6IONN89PD2itZcX490tqERj&#10;+juGX3xBh0KYtmHPLqrOgjySLFyvpIq6MgtptqeFLnL9H7/4AQ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FkmJ6LaAAAABgEAAA8AAAAAAAAAAAAAAAAACgQAAGRycy9kb3ducmV2Lnht&#10;bFBLBQYAAAAABAAEAPMAAAARBQAAAAA=&#10;"/>
            </w:pict>
          </mc:Fallback>
        </mc:AlternateContent>
      </w:r>
      <w:r w:rsidRPr="006411A9">
        <w:rPr>
          <w:rFonts w:ascii="仿宋" w:eastAsia="仿宋" w:hAnsi="仿宋" w:cs="Times New Roman" w:hint="eastAsia"/>
          <w:color w:val="000000"/>
          <w:sz w:val="28"/>
          <w:szCs w:val="28"/>
          <w14:ligatures w14:val="none"/>
        </w:rPr>
        <w:t>闵行区人民政府教育督导室              202</w:t>
      </w:r>
      <w:r w:rsidRPr="006411A9">
        <w:rPr>
          <w:rFonts w:ascii="仿宋" w:eastAsia="仿宋" w:hAnsi="仿宋" w:cs="Times New Roman"/>
          <w:color w:val="000000"/>
          <w:sz w:val="28"/>
          <w:szCs w:val="28"/>
          <w14:ligatures w14:val="none"/>
        </w:rPr>
        <w:t>6</w:t>
      </w:r>
      <w:r w:rsidRPr="006411A9">
        <w:rPr>
          <w:rFonts w:ascii="仿宋" w:eastAsia="仿宋" w:hAnsi="仿宋" w:cs="Times New Roman" w:hint="eastAsia"/>
          <w:color w:val="000000"/>
          <w:sz w:val="28"/>
          <w:szCs w:val="28"/>
          <w14:ligatures w14:val="none"/>
        </w:rPr>
        <w:t>年6月30日印发</w:t>
      </w:r>
    </w:p>
    <w:p w14:paraId="4299A8A6" w14:textId="77777777" w:rsidR="00DE5536" w:rsidRPr="00DE5536" w:rsidRDefault="00DE5536" w:rsidP="00DE5536">
      <w:pPr>
        <w:widowControl/>
        <w:spacing w:line="360" w:lineRule="auto"/>
        <w:jc w:val="left"/>
        <w:rPr>
          <w:rFonts w:ascii="仿宋" w:eastAsia="仿宋" w:hAnsi="仿宋" w:cs="宋体" w:hint="eastAsia"/>
          <w:b/>
          <w:kern w:val="0"/>
          <w:sz w:val="32"/>
          <w:szCs w:val="32"/>
          <w14:ligatures w14:val="none"/>
        </w:rPr>
      </w:pPr>
      <w:r w:rsidRPr="00DE5536">
        <w:rPr>
          <w:rFonts w:ascii="仿宋" w:eastAsia="仿宋" w:hAnsi="仿宋" w:cs="宋体" w:hint="eastAsia"/>
          <w:b/>
          <w:kern w:val="0"/>
          <w:sz w:val="32"/>
          <w:szCs w:val="32"/>
          <w14:ligatures w14:val="none"/>
        </w:rPr>
        <w:t>附件</w:t>
      </w:r>
    </w:p>
    <w:p w14:paraId="53DA0678" w14:textId="4C1E546D" w:rsidR="00AC47BA" w:rsidRDefault="00CA4E60">
      <w:pPr>
        <w:widowControl/>
        <w:spacing w:line="360" w:lineRule="auto"/>
        <w:jc w:val="center"/>
        <w:rPr>
          <w:rFonts w:ascii="仿宋" w:eastAsia="仿宋" w:hAnsi="仿宋" w:cs="宋体" w:hint="eastAsia"/>
          <w:b/>
          <w:kern w:val="0"/>
          <w:sz w:val="36"/>
          <w:szCs w:val="36"/>
          <w14:ligatures w14:val="none"/>
        </w:rPr>
      </w:pPr>
      <w:r>
        <w:rPr>
          <w:rFonts w:ascii="仿宋" w:eastAsia="仿宋" w:hAnsi="仿宋" w:cs="宋体"/>
          <w:b/>
          <w:kern w:val="0"/>
          <w:sz w:val="36"/>
          <w:szCs w:val="36"/>
          <w14:ligatures w14:val="none"/>
        </w:rPr>
        <w:t>上海市闵行区</w:t>
      </w:r>
      <w:r>
        <w:rPr>
          <w:rFonts w:ascii="仿宋" w:eastAsia="仿宋" w:hAnsi="仿宋" w:cs="宋体" w:hint="eastAsia"/>
          <w:b/>
          <w:kern w:val="0"/>
          <w:sz w:val="36"/>
          <w:szCs w:val="36"/>
          <w14:ligatures w14:val="none"/>
        </w:rPr>
        <w:t>马桥实验</w:t>
      </w:r>
      <w:r>
        <w:rPr>
          <w:rFonts w:ascii="仿宋" w:eastAsia="仿宋" w:hAnsi="仿宋" w:cs="宋体"/>
          <w:b/>
          <w:kern w:val="0"/>
          <w:sz w:val="36"/>
          <w:szCs w:val="36"/>
          <w14:ligatures w14:val="none"/>
        </w:rPr>
        <w:t>幼儿园</w:t>
      </w:r>
      <w:r>
        <w:rPr>
          <w:rFonts w:ascii="仿宋" w:eastAsia="仿宋" w:hAnsi="仿宋" w:cs="Times New Roman"/>
          <w:b/>
          <w:bCs/>
          <w:kern w:val="0"/>
          <w:sz w:val="36"/>
          <w:szCs w:val="36"/>
          <w14:ligatures w14:val="none"/>
        </w:rPr>
        <w:t>办园</w:t>
      </w:r>
      <w:r>
        <w:rPr>
          <w:rFonts w:ascii="仿宋" w:eastAsia="仿宋" w:hAnsi="仿宋" w:cs="宋体"/>
          <w:b/>
          <w:kern w:val="0"/>
          <w:sz w:val="36"/>
          <w:szCs w:val="36"/>
          <w14:ligatures w14:val="none"/>
        </w:rPr>
        <w:t>水平（202</w:t>
      </w:r>
      <w:r>
        <w:rPr>
          <w:rFonts w:ascii="仿宋" w:eastAsia="仿宋" w:hAnsi="仿宋" w:cs="宋体" w:hint="eastAsia"/>
          <w:b/>
          <w:kern w:val="0"/>
          <w:sz w:val="36"/>
          <w:szCs w:val="36"/>
          <w14:ligatures w14:val="none"/>
        </w:rPr>
        <w:t>1—</w:t>
      </w:r>
      <w:r>
        <w:rPr>
          <w:rFonts w:ascii="仿宋" w:eastAsia="仿宋" w:hAnsi="仿宋" w:cs="宋体"/>
          <w:b/>
          <w:kern w:val="0"/>
          <w:sz w:val="36"/>
          <w:szCs w:val="36"/>
          <w14:ligatures w14:val="none"/>
        </w:rPr>
        <w:t>202</w:t>
      </w:r>
      <w:r>
        <w:rPr>
          <w:rFonts w:ascii="仿宋" w:eastAsia="仿宋" w:hAnsi="仿宋" w:cs="宋体" w:hint="eastAsia"/>
          <w:b/>
          <w:kern w:val="0"/>
          <w:sz w:val="36"/>
          <w:szCs w:val="36"/>
          <w14:ligatures w14:val="none"/>
        </w:rPr>
        <w:t>6</w:t>
      </w:r>
      <w:r>
        <w:rPr>
          <w:rFonts w:ascii="仿宋" w:eastAsia="仿宋" w:hAnsi="仿宋" w:cs="宋体"/>
          <w:b/>
          <w:kern w:val="0"/>
          <w:sz w:val="36"/>
          <w:szCs w:val="36"/>
          <w14:ligatures w14:val="none"/>
        </w:rPr>
        <w:t>）</w:t>
      </w:r>
    </w:p>
    <w:p w14:paraId="245197DA" w14:textId="77777777" w:rsidR="00AC47BA" w:rsidRDefault="00CA4E60">
      <w:pPr>
        <w:widowControl/>
        <w:spacing w:line="360" w:lineRule="auto"/>
        <w:jc w:val="center"/>
        <w:rPr>
          <w:rFonts w:ascii="仿宋" w:eastAsia="仿宋" w:hAnsi="仿宋" w:cs="宋体" w:hint="eastAsia"/>
          <w:b/>
          <w:kern w:val="0"/>
          <w:sz w:val="36"/>
          <w:szCs w:val="36"/>
          <w14:ligatures w14:val="none"/>
        </w:rPr>
      </w:pPr>
      <w:r>
        <w:rPr>
          <w:rFonts w:ascii="仿宋" w:eastAsia="仿宋" w:hAnsi="仿宋" w:cs="宋体"/>
          <w:b/>
          <w:kern w:val="0"/>
          <w:sz w:val="36"/>
          <w:szCs w:val="36"/>
          <w14:ligatures w14:val="none"/>
        </w:rPr>
        <w:t>综合督导意见书</w:t>
      </w:r>
    </w:p>
    <w:p w14:paraId="499CDAF2" w14:textId="77777777" w:rsidR="00AC47BA" w:rsidRDefault="00CA4E60">
      <w:pPr>
        <w:widowControl/>
        <w:spacing w:beforeLines="50" w:before="156" w:line="360" w:lineRule="auto"/>
        <w:ind w:firstLineChars="200" w:firstLine="560"/>
        <w:rPr>
          <w:rFonts w:ascii="仿宋" w:eastAsia="仿宋" w:hAnsi="仿宋" w:cs="仿宋" w:hint="eastAsia"/>
          <w:kern w:val="0"/>
          <w:sz w:val="28"/>
          <w:szCs w:val="28"/>
          <w:lang w:bidi="ar"/>
          <w14:ligatures w14:val="none"/>
        </w:rPr>
      </w:pPr>
      <w:r>
        <w:rPr>
          <w:rFonts w:ascii="仿宋" w:eastAsia="仿宋" w:hAnsi="仿宋" w:cs="仿宋"/>
          <w:sz w:val="28"/>
          <w:szCs w:val="28"/>
          <w14:ligatures w14:val="none"/>
        </w:rPr>
        <w:t>闵行区人民政府教育督导室于202</w:t>
      </w:r>
      <w:r>
        <w:rPr>
          <w:rFonts w:ascii="仿宋" w:eastAsia="仿宋" w:hAnsi="仿宋" w:cs="仿宋" w:hint="eastAsia"/>
          <w:sz w:val="28"/>
          <w:szCs w:val="28"/>
          <w14:ligatures w14:val="none"/>
        </w:rPr>
        <w:t>6</w:t>
      </w:r>
      <w:r>
        <w:rPr>
          <w:rFonts w:ascii="仿宋" w:eastAsia="仿宋" w:hAnsi="仿宋" w:cs="仿宋"/>
          <w:sz w:val="28"/>
          <w:szCs w:val="28"/>
          <w14:ligatures w14:val="none"/>
        </w:rPr>
        <w:t>年5月1</w:t>
      </w:r>
      <w:r>
        <w:rPr>
          <w:rFonts w:ascii="仿宋" w:eastAsia="仿宋" w:hAnsi="仿宋" w:cs="仿宋" w:hint="eastAsia"/>
          <w:sz w:val="28"/>
          <w:szCs w:val="28"/>
          <w14:ligatures w14:val="none"/>
        </w:rPr>
        <w:t>4</w:t>
      </w:r>
      <w:r>
        <w:rPr>
          <w:rFonts w:ascii="仿宋" w:eastAsia="仿宋" w:hAnsi="仿宋" w:cs="仿宋"/>
          <w:sz w:val="28"/>
          <w:szCs w:val="28"/>
          <w14:ligatures w14:val="none"/>
        </w:rPr>
        <w:t>日对上海市闵行区</w:t>
      </w:r>
      <w:r>
        <w:rPr>
          <w:rFonts w:ascii="仿宋" w:eastAsia="仿宋" w:hAnsi="仿宋" w:cs="仿宋" w:hint="eastAsia"/>
          <w:sz w:val="28"/>
          <w:szCs w:val="28"/>
          <w14:ligatures w14:val="none"/>
        </w:rPr>
        <w:t>马桥实验</w:t>
      </w:r>
      <w:r>
        <w:rPr>
          <w:rFonts w:ascii="仿宋" w:eastAsia="仿宋" w:hAnsi="仿宋" w:cs="仿宋"/>
          <w:sz w:val="28"/>
          <w:szCs w:val="28"/>
          <w14:ligatures w14:val="none"/>
        </w:rPr>
        <w:t>幼儿园办园水平（202</w:t>
      </w:r>
      <w:r>
        <w:rPr>
          <w:rFonts w:ascii="仿宋" w:eastAsia="仿宋" w:hAnsi="仿宋" w:cs="仿宋" w:hint="eastAsia"/>
          <w:sz w:val="28"/>
          <w:szCs w:val="28"/>
          <w14:ligatures w14:val="none"/>
        </w:rPr>
        <w:t>1</w:t>
      </w:r>
      <w:r>
        <w:rPr>
          <w:rFonts w:ascii="仿宋" w:eastAsia="仿宋" w:hAnsi="仿宋" w:cs="仿宋"/>
          <w:sz w:val="28"/>
          <w:szCs w:val="28"/>
          <w14:ligatures w14:val="none"/>
        </w:rPr>
        <w:t>-202</w:t>
      </w:r>
      <w:r>
        <w:rPr>
          <w:rFonts w:ascii="仿宋" w:eastAsia="仿宋" w:hAnsi="仿宋" w:cs="仿宋" w:hint="eastAsia"/>
          <w:sz w:val="28"/>
          <w:szCs w:val="28"/>
          <w14:ligatures w14:val="none"/>
        </w:rPr>
        <w:t>6</w:t>
      </w:r>
      <w:r>
        <w:rPr>
          <w:rFonts w:ascii="仿宋" w:eastAsia="仿宋" w:hAnsi="仿宋" w:cs="仿宋"/>
          <w:sz w:val="28"/>
          <w:szCs w:val="28"/>
          <w14:ligatures w14:val="none"/>
        </w:rPr>
        <w:t>）进行了实地督导评估。实地督导前，督导组审核幼儿园提交的材料；</w:t>
      </w:r>
      <w:r>
        <w:rPr>
          <w:rFonts w:ascii="仿宋" w:eastAsia="仿宋" w:hAnsi="仿宋" w:cs="仿宋"/>
          <w:kern w:val="0"/>
          <w:sz w:val="28"/>
          <w:szCs w:val="28"/>
          <w:lang w:bidi="ar"/>
          <w14:ligatures w14:val="none"/>
        </w:rPr>
        <w:t>对园内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  <w14:ligatures w14:val="none"/>
        </w:rPr>
        <w:t>44</w:t>
      </w:r>
      <w:r>
        <w:rPr>
          <w:rFonts w:ascii="仿宋" w:eastAsia="仿宋" w:hAnsi="仿宋" w:cs="仿宋"/>
          <w:kern w:val="0"/>
          <w:sz w:val="28"/>
          <w:szCs w:val="28"/>
          <w:lang w:bidi="ar"/>
          <w14:ligatures w14:val="none"/>
        </w:rPr>
        <w:t>名教师以及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  <w14:ligatures w14:val="none"/>
        </w:rPr>
        <w:t>255</w:t>
      </w:r>
      <w:r>
        <w:rPr>
          <w:rFonts w:ascii="仿宋" w:eastAsia="仿宋" w:hAnsi="仿宋" w:cs="仿宋"/>
          <w:kern w:val="0"/>
          <w:sz w:val="28"/>
          <w:szCs w:val="28"/>
          <w:lang w:bidi="ar"/>
          <w14:ligatures w14:val="none"/>
        </w:rPr>
        <w:t>位家长进行问卷调查</w:t>
      </w:r>
      <w:r>
        <w:rPr>
          <w:rFonts w:ascii="仿宋" w:eastAsia="仿宋" w:hAnsi="仿宋" w:cs="仿宋"/>
          <w:sz w:val="28"/>
          <w:szCs w:val="28"/>
          <w14:ligatures w14:val="none"/>
        </w:rPr>
        <w:t>。实地督导期间，督导组通过听取</w:t>
      </w:r>
      <w:r>
        <w:rPr>
          <w:rFonts w:ascii="仿宋" w:eastAsia="仿宋" w:hAnsi="仿宋" w:cs="仿宋" w:hint="eastAsia"/>
          <w:sz w:val="28"/>
          <w:szCs w:val="28"/>
          <w14:ligatures w14:val="none"/>
        </w:rPr>
        <w:t>唐春丽</w:t>
      </w:r>
      <w:r>
        <w:rPr>
          <w:rFonts w:ascii="仿宋" w:eastAsia="仿宋" w:hAnsi="仿宋" w:cs="仿宋"/>
          <w:sz w:val="28"/>
          <w:szCs w:val="28"/>
          <w14:ligatures w14:val="none"/>
        </w:rPr>
        <w:t>园长自评汇报，察看园容园貌、现场查阅资料、观摩一日活动各个环节，</w:t>
      </w:r>
      <w:r>
        <w:rPr>
          <w:rFonts w:ascii="仿宋" w:eastAsia="仿宋" w:hAnsi="仿宋" w:cs="仿宋"/>
          <w:kern w:val="0"/>
          <w:sz w:val="28"/>
          <w:szCs w:val="28"/>
          <w:lang w:bidi="ar"/>
          <w14:ligatures w14:val="none"/>
        </w:rPr>
        <w:t>访谈幼儿园</w:t>
      </w:r>
      <w:r>
        <w:rPr>
          <w:rFonts w:ascii="仿宋" w:eastAsia="仿宋" w:hAnsi="仿宋" w:cs="仿宋"/>
          <w:sz w:val="28"/>
          <w:szCs w:val="28"/>
          <w14:ligatures w14:val="none"/>
        </w:rPr>
        <w:t>园长、中层干部、教研组长、教师以及三大员共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  <w14:ligatures w14:val="none"/>
        </w:rPr>
        <w:t>25</w:t>
      </w:r>
      <w:r>
        <w:rPr>
          <w:rFonts w:ascii="仿宋" w:eastAsia="仿宋" w:hAnsi="仿宋" w:cs="仿宋"/>
          <w:kern w:val="0"/>
          <w:sz w:val="28"/>
          <w:szCs w:val="28"/>
          <w:lang w:bidi="ar"/>
          <w14:ligatures w14:val="none"/>
        </w:rPr>
        <w:t>人次。</w:t>
      </w:r>
    </w:p>
    <w:p w14:paraId="35CD1C96" w14:textId="77777777" w:rsidR="00AC47BA" w:rsidRDefault="00CA4E60">
      <w:pPr>
        <w:spacing w:line="360" w:lineRule="auto"/>
        <w:ind w:firstLineChars="200" w:firstLine="562"/>
        <w:rPr>
          <w:rFonts w:ascii="仿宋" w:eastAsia="仿宋" w:hAnsi="仿宋" w:cs="仿宋_GB2312" w:hint="eastAsia"/>
          <w:sz w:val="28"/>
          <w:szCs w:val="28"/>
          <w14:ligatures w14:val="none"/>
        </w:rPr>
      </w:pPr>
      <w:r>
        <w:rPr>
          <w:rFonts w:ascii="仿宋" w:eastAsia="仿宋" w:hAnsi="仿宋" w:cs="仿宋_GB2312"/>
          <w:b/>
          <w:bCs/>
          <w:sz w:val="28"/>
          <w:szCs w:val="28"/>
          <w:lang w:val="zh-TW" w:eastAsia="zh-TW"/>
          <w14:ligatures w14:val="none"/>
        </w:rPr>
        <w:t>综合分析各类信息，督导组认为：</w:t>
      </w:r>
      <w:r>
        <w:rPr>
          <w:rFonts w:ascii="仿宋" w:eastAsia="仿宋" w:hAnsi="仿宋" w:cs="仿宋_GB2312" w:hint="eastAsia"/>
          <w:sz w:val="28"/>
          <w:szCs w:val="28"/>
          <w:lang w:eastAsia="zh-TW"/>
          <w14:ligatures w14:val="none"/>
        </w:rPr>
        <w:t>马桥实验</w:t>
      </w:r>
      <w:r>
        <w:rPr>
          <w:rFonts w:ascii="仿宋" w:eastAsia="仿宋" w:hAnsi="仿宋" w:cs="仿宋_GB2312"/>
          <w:sz w:val="28"/>
          <w:szCs w:val="28"/>
          <w:lang w:val="zh-TW"/>
          <w14:ligatures w14:val="none"/>
        </w:rPr>
        <w:t>幼儿园</w:t>
      </w:r>
      <w:r>
        <w:rPr>
          <w:rFonts w:ascii="仿宋" w:eastAsia="仿宋" w:hAnsi="仿宋" w:cs="仿宋_GB2312"/>
          <w:sz w:val="28"/>
          <w:szCs w:val="28"/>
          <w14:ligatures w14:val="none"/>
        </w:rPr>
        <w:t>全面贯彻党的教育方针，</w:t>
      </w:r>
      <w:r>
        <w:rPr>
          <w:rFonts w:ascii="仿宋" w:eastAsia="仿宋" w:hAnsi="仿宋" w:cs="仿宋_GB2312" w:hint="eastAsia"/>
          <w:sz w:val="28"/>
          <w:szCs w:val="28"/>
          <w14:ligatures w14:val="none"/>
        </w:rPr>
        <w:t>以党建为引领，</w:t>
      </w:r>
      <w:r>
        <w:rPr>
          <w:rFonts w:ascii="仿宋" w:eastAsia="仿宋" w:hAnsi="仿宋" w:cs="仿宋_GB2312"/>
          <w:sz w:val="28"/>
          <w:szCs w:val="28"/>
          <w14:ligatures w14:val="none"/>
        </w:rPr>
        <w:t>打造“同心圆”党建特色品牌，</w:t>
      </w:r>
      <w:r>
        <w:rPr>
          <w:rFonts w:ascii="仿宋" w:eastAsia="仿宋" w:hAnsi="仿宋" w:cs="仿宋_GB2312" w:hint="eastAsia"/>
          <w:sz w:val="28"/>
          <w:szCs w:val="28"/>
          <w14:ligatures w14:val="none"/>
        </w:rPr>
        <w:t>立足</w:t>
      </w:r>
      <w:r>
        <w:rPr>
          <w:rFonts w:ascii="仿宋" w:eastAsia="仿宋" w:hAnsi="仿宋" w:cs="仿宋_GB2312"/>
          <w:sz w:val="28"/>
          <w:szCs w:val="28"/>
          <w14:ligatures w14:val="none"/>
        </w:rPr>
        <w:t>“馨”文化建设</w:t>
      </w:r>
      <w:r>
        <w:rPr>
          <w:rFonts w:ascii="仿宋" w:eastAsia="仿宋" w:hAnsi="仿宋" w:cs="仿宋_GB2312" w:hint="eastAsia"/>
          <w:sz w:val="28"/>
          <w:szCs w:val="28"/>
          <w14:ligatures w14:val="none"/>
        </w:rPr>
        <w:t>，依法治园、理顺管理机制；注重师德建设和安全工作，多元协同凝聚了育人合力；课程实施方案要素齐全，日常保教计划实施规范，园所充盈童趣向阳生长的气息；注重保教结合，消毒管理规范，筑牢食品安全，关注健康指标落实综合矫治。新老园长交替平稳衔接，在坚守与发展中不断赋能增效，</w:t>
      </w:r>
      <w:r>
        <w:rPr>
          <w:rFonts w:ascii="仿宋" w:eastAsia="仿宋" w:hAnsi="仿宋" w:cs="仿宋_GB2312"/>
          <w:sz w:val="28"/>
          <w:szCs w:val="28"/>
          <w14:ligatures w14:val="none"/>
        </w:rPr>
        <w:t>连续几年获教育系统绩效考核优秀奖。</w:t>
      </w:r>
    </w:p>
    <w:p w14:paraId="28955DF7" w14:textId="77777777" w:rsidR="00AC47BA" w:rsidRDefault="00CA4E60">
      <w:pPr>
        <w:widowControl/>
        <w:spacing w:line="360" w:lineRule="auto"/>
        <w:ind w:firstLineChars="200" w:firstLine="560"/>
        <w:rPr>
          <w:rFonts w:ascii="仿宋" w:eastAsia="仿宋" w:hAnsi="仿宋" w:cs="Times New Roman" w:hint="eastAsia"/>
          <w:sz w:val="28"/>
          <w:szCs w:val="28"/>
          <w14:ligatures w14:val="none"/>
        </w:rPr>
      </w:pPr>
      <w:r>
        <w:rPr>
          <w:rFonts w:ascii="仿宋" w:eastAsia="仿宋" w:hAnsi="仿宋" w:cs="Times New Roman"/>
          <w:sz w:val="28"/>
          <w:szCs w:val="28"/>
          <w14:ligatures w14:val="none"/>
        </w:rPr>
        <w:t>依据《闵行区幼儿园办园水平综合督导（2021—2026）操作方案》，对照督导指标，提出如下评估意见。</w:t>
      </w:r>
    </w:p>
    <w:p w14:paraId="66E74BAB" w14:textId="77777777" w:rsidR="00AC47BA" w:rsidRDefault="00CA4E60">
      <w:pPr>
        <w:widowControl/>
        <w:spacing w:line="360" w:lineRule="auto"/>
        <w:ind w:firstLineChars="200" w:firstLine="560"/>
        <w:rPr>
          <w:rFonts w:ascii="仿宋" w:eastAsia="仿宋" w:hAnsi="仿宋" w:cs="Times New Roman" w:hint="eastAsia"/>
          <w:b/>
          <w:sz w:val="28"/>
          <w:szCs w:val="28"/>
          <w14:ligatures w14:val="none"/>
        </w:rPr>
      </w:pPr>
      <w:r>
        <w:rPr>
          <w:rFonts w:ascii="仿宋" w:eastAsia="仿宋" w:hAnsi="仿宋" w:cs="Times New Roman"/>
          <w:sz w:val="28"/>
          <w:szCs w:val="28"/>
          <w14:ligatures w14:val="none"/>
        </w:rPr>
        <w:t>一、</w:t>
      </w:r>
      <w:r>
        <w:rPr>
          <w:rFonts w:ascii="仿宋" w:eastAsia="仿宋" w:hAnsi="仿宋" w:cs="Times New Roman"/>
          <w:b/>
          <w:sz w:val="28"/>
          <w:szCs w:val="28"/>
          <w14:ligatures w14:val="none"/>
        </w:rPr>
        <w:t>主要做法与成效</w:t>
      </w:r>
    </w:p>
    <w:p w14:paraId="4066F621" w14:textId="77777777" w:rsidR="00AC47BA" w:rsidRDefault="00CA4E60">
      <w:pPr>
        <w:widowControl/>
        <w:spacing w:line="360" w:lineRule="auto"/>
        <w:ind w:firstLineChars="200" w:firstLine="560"/>
        <w:rPr>
          <w:rFonts w:ascii="仿宋" w:eastAsia="仿宋" w:hAnsi="仿宋" w:cs="Times New Roman" w:hint="eastAsia"/>
          <w:bCs/>
          <w:sz w:val="28"/>
          <w:szCs w:val="28"/>
          <w14:ligatures w14:val="none"/>
        </w:rPr>
      </w:pPr>
      <w:r>
        <w:rPr>
          <w:rFonts w:ascii="仿宋" w:eastAsia="仿宋" w:hAnsi="仿宋" w:cs="Times New Roman" w:hint="eastAsia"/>
          <w:bCs/>
          <w:sz w:val="28"/>
          <w:szCs w:val="28"/>
          <w14:ligatures w14:val="none"/>
        </w:rPr>
        <w:t>（一）党建领航打造同心圆，理顺管理机制平稳衔接</w:t>
      </w:r>
    </w:p>
    <w:p w14:paraId="0A8BD53E" w14:textId="77777777" w:rsidR="00AC47BA" w:rsidRDefault="00CA4E60">
      <w:pPr>
        <w:widowControl/>
        <w:spacing w:line="360" w:lineRule="auto"/>
        <w:ind w:firstLineChars="200" w:firstLine="560"/>
        <w:rPr>
          <w:rFonts w:ascii="仿宋" w:eastAsia="仿宋" w:hAnsi="仿宋" w:cs="宋体" w:hint="eastAsia"/>
          <w:bCs/>
          <w:sz w:val="28"/>
          <w:szCs w:val="28"/>
          <w14:ligatures w14:val="none"/>
        </w:rPr>
      </w:pPr>
      <w:r>
        <w:rPr>
          <w:rFonts w:ascii="仿宋" w:eastAsia="仿宋" w:hAnsi="仿宋" w:cs="Times New Roman" w:hint="eastAsia"/>
          <w:bCs/>
          <w:sz w:val="28"/>
          <w:szCs w:val="28"/>
          <w14:ligatures w14:val="none"/>
        </w:rPr>
        <w:lastRenderedPageBreak/>
        <w:t>一是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党建引领，凝心铸师魂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。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幼儿园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以党建为引领，落实“三会一课”、主题党日等组织生活，强化思想政治建设，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健全“四责协同”责任落实机制，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搭建廉洁文化阵地，抓实师德师风建设，引导教职工坚守教育初心、严守师德底线、厚植育人情怀。立足“同心圆”党建品牌与“馨”校园文化建设，做实暖心关爱，凝聚教职工向心力，夯实园所发展红色根基。二是</w:t>
      </w:r>
      <w:r>
        <w:rPr>
          <w:rFonts w:ascii="仿宋" w:eastAsia="仿宋" w:hAnsi="仿宋" w:cs="宋体"/>
          <w:bCs/>
          <w:kern w:val="0"/>
          <w:sz w:val="28"/>
          <w:szCs w:val="28"/>
          <w14:ligatures w14:val="none"/>
        </w:rPr>
        <w:t>目标导向，</w:t>
      </w:r>
      <w:r>
        <w:rPr>
          <w:rFonts w:ascii="仿宋" w:eastAsia="仿宋" w:hAnsi="仿宋" w:cs="宋体" w:hint="eastAsia"/>
          <w:bCs/>
          <w:kern w:val="0"/>
          <w:sz w:val="28"/>
          <w:szCs w:val="28"/>
          <w14:ligatures w14:val="none"/>
        </w:rPr>
        <w:t>微变</w:t>
      </w:r>
      <w:r>
        <w:rPr>
          <w:rFonts w:ascii="仿宋" w:eastAsia="仿宋" w:hAnsi="仿宋" w:cs="宋体"/>
          <w:bCs/>
          <w:kern w:val="0"/>
          <w:sz w:val="28"/>
          <w:szCs w:val="28"/>
          <w14:ligatures w14:val="none"/>
        </w:rPr>
        <w:t>求发展</w:t>
      </w:r>
      <w:r>
        <w:rPr>
          <w:rFonts w:ascii="仿宋" w:eastAsia="仿宋" w:hAnsi="仿宋" w:cs="宋体" w:hint="eastAsia"/>
          <w:bCs/>
          <w:kern w:val="0"/>
          <w:sz w:val="28"/>
          <w:szCs w:val="28"/>
          <w14:ligatures w14:val="none"/>
        </w:rPr>
        <w:t>。坚持目标导向，</w:t>
      </w:r>
      <w:r>
        <w:rPr>
          <w:rFonts w:ascii="仿宋" w:eastAsia="仿宋" w:hAnsi="仿宋" w:cs="宋体"/>
          <w:bCs/>
          <w:kern w:val="0"/>
          <w:sz w:val="28"/>
          <w:szCs w:val="28"/>
          <w14:ligatures w14:val="none"/>
        </w:rPr>
        <w:t>广纳意见，</w:t>
      </w:r>
      <w:r>
        <w:rPr>
          <w:rFonts w:ascii="仿宋" w:eastAsia="仿宋" w:hAnsi="仿宋" w:cs="宋体" w:hint="eastAsia"/>
          <w:bCs/>
          <w:kern w:val="0"/>
          <w:sz w:val="28"/>
          <w:szCs w:val="28"/>
          <w14:ligatures w14:val="none"/>
        </w:rPr>
        <w:t>科学编制新一轮五年发展规划，直面顶层设计与文化建设不足，</w:t>
      </w:r>
      <w:r>
        <w:rPr>
          <w:rFonts w:ascii="仿宋" w:eastAsia="仿宋" w:hAnsi="仿宋" w:cs="宋体"/>
          <w:bCs/>
          <w:kern w:val="0"/>
          <w:sz w:val="28"/>
          <w:szCs w:val="28"/>
          <w14:ligatures w14:val="none"/>
        </w:rPr>
        <w:t>新管理团队立足传承，优化凝练</w:t>
      </w:r>
      <w:r>
        <w:rPr>
          <w:rFonts w:ascii="仿宋" w:eastAsia="仿宋" w:hAnsi="仿宋" w:cs="宋体" w:hint="eastAsia"/>
          <w:bCs/>
          <w:kern w:val="0"/>
          <w:sz w:val="28"/>
          <w:szCs w:val="28"/>
          <w14:ligatures w14:val="none"/>
        </w:rPr>
        <w:t>新的</w:t>
      </w:r>
      <w:r>
        <w:rPr>
          <w:rFonts w:ascii="仿宋" w:eastAsia="仿宋" w:hAnsi="仿宋" w:cs="宋体"/>
          <w:bCs/>
          <w:kern w:val="0"/>
          <w:sz w:val="28"/>
          <w:szCs w:val="28"/>
          <w14:ligatures w14:val="none"/>
        </w:rPr>
        <w:t>办园、课程理念及校园文化，构建一脉相承的</w:t>
      </w:r>
      <w:r>
        <w:rPr>
          <w:rFonts w:ascii="仿宋" w:eastAsia="仿宋" w:hAnsi="仿宋" w:cs="宋体" w:hint="eastAsia"/>
          <w:bCs/>
          <w:kern w:val="0"/>
          <w:sz w:val="28"/>
          <w:szCs w:val="28"/>
          <w14:ligatures w14:val="none"/>
        </w:rPr>
        <w:t>发展</w:t>
      </w:r>
      <w:r>
        <w:rPr>
          <w:rFonts w:ascii="仿宋" w:eastAsia="仿宋" w:hAnsi="仿宋" w:cs="宋体"/>
          <w:bCs/>
          <w:kern w:val="0"/>
          <w:sz w:val="28"/>
          <w:szCs w:val="28"/>
          <w14:ligatures w14:val="none"/>
        </w:rPr>
        <w:t>纲领。重点</w:t>
      </w:r>
      <w:r>
        <w:rPr>
          <w:rFonts w:ascii="仿宋" w:eastAsia="仿宋" w:hAnsi="仿宋" w:cs="宋体" w:hint="eastAsia"/>
          <w:bCs/>
          <w:kern w:val="0"/>
          <w:sz w:val="28"/>
          <w:szCs w:val="28"/>
          <w14:ligatures w14:val="none"/>
        </w:rPr>
        <w:t>发展</w:t>
      </w:r>
      <w:r>
        <w:rPr>
          <w:rFonts w:ascii="仿宋" w:eastAsia="仿宋" w:hAnsi="仿宋" w:cs="宋体"/>
          <w:bCs/>
          <w:kern w:val="0"/>
          <w:sz w:val="28"/>
          <w:szCs w:val="28"/>
          <w14:ligatures w14:val="none"/>
        </w:rPr>
        <w:t>项目</w:t>
      </w:r>
      <w:r>
        <w:rPr>
          <w:rFonts w:ascii="仿宋" w:eastAsia="仿宋" w:hAnsi="仿宋" w:cs="宋体" w:hint="eastAsia"/>
          <w:bCs/>
          <w:kern w:val="0"/>
          <w:sz w:val="28"/>
          <w:szCs w:val="28"/>
          <w14:ligatures w14:val="none"/>
        </w:rPr>
        <w:t>聚焦幼儿“生活力”课程，依托区级重点课题以科研赋能实践，</w:t>
      </w:r>
      <w:r>
        <w:rPr>
          <w:rFonts w:ascii="仿宋" w:eastAsia="仿宋" w:hAnsi="仿宋" w:cs="宋体"/>
          <w:bCs/>
          <w:kern w:val="0"/>
          <w:sz w:val="28"/>
          <w:szCs w:val="28"/>
          <w14:ligatures w14:val="none"/>
        </w:rPr>
        <w:t>在</w:t>
      </w:r>
      <w:r>
        <w:rPr>
          <w:rFonts w:ascii="仿宋" w:eastAsia="仿宋" w:hAnsi="仿宋" w:cs="宋体" w:hint="eastAsia"/>
          <w:bCs/>
          <w:kern w:val="0"/>
          <w:sz w:val="28"/>
          <w:szCs w:val="28"/>
          <w14:ligatures w14:val="none"/>
        </w:rPr>
        <w:t>微变</w:t>
      </w:r>
      <w:r>
        <w:rPr>
          <w:rFonts w:ascii="仿宋" w:eastAsia="仿宋" w:hAnsi="仿宋" w:cs="宋体"/>
          <w:bCs/>
          <w:kern w:val="0"/>
          <w:sz w:val="28"/>
          <w:szCs w:val="28"/>
          <w14:ligatures w14:val="none"/>
        </w:rPr>
        <w:t>中实现新的</w:t>
      </w:r>
      <w:r>
        <w:rPr>
          <w:rFonts w:ascii="仿宋" w:eastAsia="仿宋" w:hAnsi="仿宋" w:cs="宋体" w:hint="eastAsia"/>
          <w:bCs/>
          <w:kern w:val="0"/>
          <w:sz w:val="28"/>
          <w:szCs w:val="28"/>
          <w14:ligatures w14:val="none"/>
        </w:rPr>
        <w:t>发展。</w:t>
      </w:r>
      <w:r>
        <w:rPr>
          <w:rFonts w:ascii="仿宋" w:eastAsia="仿宋" w:hAnsi="仿宋" w:cs="宋体"/>
          <w:bCs/>
          <w:kern w:val="0"/>
          <w:sz w:val="28"/>
          <w:szCs w:val="28"/>
          <w14:ligatures w14:val="none"/>
        </w:rPr>
        <w:t>每学年开展规划实施的复盘评估，注重自我反思及调整改进，确保规划落地实施有效。</w:t>
      </w:r>
      <w:bookmarkStart w:id="0" w:name="_Toc30053"/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三是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规范管理，理顺赋效能</w:t>
      </w:r>
      <w:bookmarkEnd w:id="0"/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。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坚守依法办园底线，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落实党组织领导的园长负责制，规范党政议事决策流程，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汇编制度，“立改废”程序规范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。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通过召开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会议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、巡视检查、综合考核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等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，推动各项工作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规范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有序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开展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。</w:t>
      </w:r>
      <w:r>
        <w:rPr>
          <w:rFonts w:ascii="仿宋" w:eastAsia="仿宋" w:hAnsi="仿宋" w:cs="宋体"/>
          <w:sz w:val="28"/>
          <w:szCs w:val="28"/>
          <w14:ligatures w14:val="none"/>
        </w:rPr>
        <w:t>严格落实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民主管理及“三重一大”决策制度，多维公开办园信息，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依法保障师幼合法权益。新园长平稳接棒履职，理顺管理机制、不断赋能增效。本次督导教工问卷满意度为100%，充分彰显规范管理成效与团队高度度。四是多方联动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，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共育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聚合力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。构建家园社协同育人体系，健全三级家委会机制，打造“共遇·美好生活”家庭教育特色品牌。编制系列育儿指导手册，开展0-3岁公益早教服务，依托区级课题研发劳动微课与分龄家庭指导，丰富共育服务载体。幼</w:t>
      </w:r>
      <w:r>
        <w:rPr>
          <w:rFonts w:ascii="仿宋" w:eastAsia="仿宋" w:hAnsi="仿宋" w:cs="宋体" w:hint="eastAsia"/>
          <w:sz w:val="28"/>
          <w:szCs w:val="28"/>
          <w14:ligatures w14:val="none"/>
        </w:rPr>
        <w:t>儿园获评上海市家庭教育示范校、市视力防控示范校。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本次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家长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调查问卷满意度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达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100%。</w:t>
      </w:r>
    </w:p>
    <w:p w14:paraId="028BE588" w14:textId="77777777" w:rsidR="00AC47BA" w:rsidRDefault="00CA4E60">
      <w:pPr>
        <w:widowControl/>
        <w:spacing w:line="360" w:lineRule="auto"/>
        <w:ind w:firstLineChars="200" w:firstLine="560"/>
        <w:rPr>
          <w:rFonts w:ascii="仿宋" w:eastAsia="仿宋" w:hAnsi="仿宋" w:cs="Times New Roman" w:hint="eastAsia"/>
          <w:bCs/>
          <w:sz w:val="28"/>
          <w:szCs w:val="28"/>
          <w14:ligatures w14:val="none"/>
        </w:rPr>
      </w:pPr>
      <w:r>
        <w:rPr>
          <w:rFonts w:ascii="仿宋" w:eastAsia="仿宋" w:hAnsi="仿宋" w:cs="Times New Roman" w:hint="eastAsia"/>
          <w:bCs/>
          <w:sz w:val="28"/>
          <w:szCs w:val="28"/>
          <w14:ligatures w14:val="none"/>
        </w:rPr>
        <w:t>（二）师德建设涵养馨队伍，多元协同凝聚育人合力</w:t>
      </w:r>
    </w:p>
    <w:p w14:paraId="67C13E56" w14:textId="77777777" w:rsidR="00AC47BA" w:rsidRDefault="00CA4E60">
      <w:pPr>
        <w:widowControl/>
        <w:spacing w:line="360" w:lineRule="auto"/>
        <w:ind w:firstLineChars="200" w:firstLine="560"/>
        <w:rPr>
          <w:rFonts w:ascii="仿宋" w:eastAsia="仿宋" w:hAnsi="仿宋" w:cs="宋体" w:hint="eastAsia"/>
          <w:bCs/>
          <w:sz w:val="28"/>
          <w:szCs w:val="28"/>
          <w14:ligatures w14:val="none"/>
        </w:rPr>
      </w:pP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lastRenderedPageBreak/>
        <w:t>一是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抓实师德建设，涵养育人初心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。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全园人员配备、师生比严格符合上海市幼儿园编制标准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,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形成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了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层次清晰、结构合理的专业梯队。健全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了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师德管理制度与考核细则，建立每月自查机制，将师德纳入专业发展积分核心评价，构建学习—自查—研讨—整改闭环管理。分层开展师德主题教育和园本培训，打造德馨、慧馨、恒馨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的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教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工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队伍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，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实现师德建设全岗位覆盖、全方位提升。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二是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搭建多元平台，赋能专业成长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。实行教师发展积分制，围绕师德、能力、成长、家园四项量化考核；实施分层培育，采用“必修+自选”菜单式园本研修，涵盖科研、课程、AI应用，通过教研项目、骨干牵头、全员共研，积累园本资源，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超七成教师担任研修主讲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。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建立后勤督查评优机制，评选岗位标杆，承接高校保育员见习带教，发挥专业辐射作用。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依托专项培训、师徒结对和园、学区、区级赛事平台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提升教师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及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后勤团队专业技能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，近五年，教工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在各级评比中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收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获多项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奖项。</w:t>
      </w:r>
    </w:p>
    <w:p w14:paraId="25A9B193" w14:textId="77777777" w:rsidR="00AC47BA" w:rsidRDefault="00CA4E60">
      <w:pPr>
        <w:widowControl/>
        <w:spacing w:line="360" w:lineRule="auto"/>
        <w:ind w:firstLineChars="200" w:firstLine="560"/>
        <w:rPr>
          <w:rFonts w:ascii="仿宋" w:eastAsia="仿宋" w:hAnsi="仿宋" w:cs="Times New Roman" w:hint="eastAsia"/>
          <w:bCs/>
          <w:sz w:val="28"/>
          <w:szCs w:val="28"/>
          <w14:ligatures w14:val="none"/>
        </w:rPr>
      </w:pPr>
      <w:r>
        <w:rPr>
          <w:rFonts w:ascii="仿宋" w:eastAsia="仿宋" w:hAnsi="仿宋" w:cs="Times New Roman" w:hint="eastAsia"/>
          <w:bCs/>
          <w:sz w:val="28"/>
          <w:szCs w:val="28"/>
          <w14:ligatures w14:val="none"/>
        </w:rPr>
        <w:t>（三）</w:t>
      </w:r>
      <w:r>
        <w:rPr>
          <w:rFonts w:ascii="仿宋" w:eastAsia="仿宋" w:hAnsi="仿宋" w:cs="Times New Roman"/>
          <w:bCs/>
          <w:sz w:val="28"/>
          <w:szCs w:val="28"/>
          <w14:ligatures w14:val="none"/>
        </w:rPr>
        <w:t>完善</w:t>
      </w:r>
      <w:r>
        <w:rPr>
          <w:rFonts w:ascii="仿宋" w:eastAsia="仿宋" w:hAnsi="仿宋" w:cs="Times New Roman" w:hint="eastAsia"/>
          <w:bCs/>
          <w:sz w:val="28"/>
          <w:szCs w:val="28"/>
          <w14:ligatures w14:val="none"/>
        </w:rPr>
        <w:t>安全</w:t>
      </w:r>
      <w:r>
        <w:rPr>
          <w:rFonts w:ascii="仿宋" w:eastAsia="仿宋" w:hAnsi="仿宋" w:cs="Times New Roman"/>
          <w:bCs/>
          <w:sz w:val="28"/>
          <w:szCs w:val="28"/>
          <w14:ligatures w14:val="none"/>
        </w:rPr>
        <w:t>制度筑防线</w:t>
      </w:r>
      <w:r>
        <w:rPr>
          <w:rFonts w:ascii="仿宋" w:eastAsia="仿宋" w:hAnsi="仿宋" w:cs="Times New Roman" w:hint="eastAsia"/>
          <w:bCs/>
          <w:sz w:val="28"/>
          <w:szCs w:val="28"/>
          <w14:ligatures w14:val="none"/>
        </w:rPr>
        <w:t>，努力营造和谐共生环境</w:t>
      </w:r>
    </w:p>
    <w:p w14:paraId="1D5A2F4E" w14:textId="77777777" w:rsidR="00AC47BA" w:rsidRDefault="00CA4E60">
      <w:pPr>
        <w:spacing w:line="360" w:lineRule="auto"/>
        <w:ind w:firstLineChars="200" w:firstLine="560"/>
        <w:rPr>
          <w:rFonts w:ascii="仿宋" w:eastAsia="仿宋" w:hAnsi="仿宋" w:cs="宋体" w:hint="eastAsia"/>
          <w:bCs/>
          <w:sz w:val="28"/>
          <w:szCs w:val="28"/>
          <w14:ligatures w14:val="none"/>
        </w:rPr>
      </w:pP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一是健全安全制度，抓实安全教育。幼儿园实行安全工作园长负责制，安全工作有计划、落实有举措，构建全员共管格局。动态完善各项安全制度，建立常态化督查排查机制，落实日巡、周查、专项督查及监控闭环管理。联动属地派出所、消防站开展普法、安全宣讲以及演练，开发5部园本安全教育情景剧，教职工急症救助培训持证达100%。幼儿园评为上海市安全文明校园。二是优化资源配置，提质保教环境。园舍环境宽敞、整洁，设施设备配套齐全，户外大小型运动器具、材料丰富，图书、玩具逐年更新。优化活动空间，合理布局，将灌木丛改造为开放式草坪区，在沙水区安装遮阳天幕，打造自然野趣的环境，彰显儿童立场、游戏功能，满足幼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lastRenderedPageBreak/>
        <w:t>儿与动物、绿植等自主自由互动。家长对环境设施满意度达100%。严守财务、资产管理规范，食堂独立核算，幼儿膳食盈亏管控在2%以内，每月公布账目。家长对伙食费、代办费等收费项目满意度均达100%。</w:t>
      </w:r>
    </w:p>
    <w:p w14:paraId="38210010" w14:textId="77777777" w:rsidR="00AC47BA" w:rsidRDefault="00CA4E60">
      <w:pPr>
        <w:widowControl/>
        <w:spacing w:line="360" w:lineRule="auto"/>
        <w:ind w:firstLineChars="200" w:firstLine="560"/>
        <w:rPr>
          <w:rFonts w:ascii="仿宋" w:eastAsia="仿宋" w:hAnsi="仿宋" w:cs="Times New Roman" w:hint="eastAsia"/>
          <w:bCs/>
          <w:sz w:val="28"/>
          <w:szCs w:val="28"/>
          <w14:ligatures w14:val="none"/>
        </w:rPr>
      </w:pPr>
      <w:r>
        <w:rPr>
          <w:rFonts w:ascii="仿宋" w:eastAsia="仿宋" w:hAnsi="仿宋" w:cs="Times New Roman" w:hint="eastAsia"/>
          <w:bCs/>
          <w:sz w:val="28"/>
          <w:szCs w:val="28"/>
          <w14:ligatures w14:val="none"/>
        </w:rPr>
        <w:t>（四）课程优化完善有机制，园所充盈童趣向阳生长</w:t>
      </w:r>
    </w:p>
    <w:p w14:paraId="310A434F" w14:textId="77777777" w:rsidR="00AC47BA" w:rsidRDefault="00CA4E60">
      <w:pPr>
        <w:spacing w:line="360" w:lineRule="auto"/>
        <w:ind w:firstLineChars="200" w:firstLine="560"/>
        <w:rPr>
          <w:rFonts w:ascii="仿宋" w:eastAsia="仿宋" w:hAnsi="仿宋" w:cs="Times New Roman" w:hint="eastAsia"/>
          <w:bCs/>
          <w:sz w:val="28"/>
          <w:szCs w:val="28"/>
          <w14:ligatures w14:val="none"/>
        </w:rPr>
      </w:pPr>
      <w:r>
        <w:rPr>
          <w:rFonts w:ascii="仿宋" w:eastAsia="仿宋" w:hAnsi="仿宋" w:cs="Times New Roman" w:hint="eastAsia"/>
          <w:bCs/>
          <w:sz w:val="28"/>
          <w:szCs w:val="28"/>
          <w14:ligatures w14:val="none"/>
        </w:rPr>
        <w:t>一是满足幼儿发展需求，</w:t>
      </w:r>
      <w:r>
        <w:rPr>
          <w:rFonts w:ascii="仿宋" w:eastAsia="仿宋" w:hAnsi="仿宋" w:cs="Times New Roman"/>
          <w:bCs/>
          <w:sz w:val="28"/>
          <w:szCs w:val="28"/>
          <w14:ligatures w14:val="none"/>
        </w:rPr>
        <w:t>课程管理意识</w:t>
      </w:r>
      <w:r>
        <w:rPr>
          <w:rFonts w:ascii="仿宋" w:eastAsia="仿宋" w:hAnsi="仿宋" w:cs="Times New Roman" w:hint="eastAsia"/>
          <w:bCs/>
          <w:sz w:val="28"/>
          <w:szCs w:val="28"/>
          <w14:ligatures w14:val="none"/>
        </w:rPr>
        <w:t>较</w:t>
      </w:r>
      <w:r>
        <w:rPr>
          <w:rFonts w:ascii="仿宋" w:eastAsia="仿宋" w:hAnsi="仿宋" w:cs="Times New Roman"/>
          <w:bCs/>
          <w:sz w:val="28"/>
          <w:szCs w:val="28"/>
          <w14:ligatures w14:val="none"/>
        </w:rPr>
        <w:t>强</w:t>
      </w:r>
      <w:r>
        <w:rPr>
          <w:rFonts w:ascii="仿宋" w:eastAsia="仿宋" w:hAnsi="仿宋" w:cs="Times New Roman" w:hint="eastAsia"/>
          <w:bCs/>
          <w:sz w:val="28"/>
          <w:szCs w:val="28"/>
          <w14:ligatures w14:val="none"/>
        </w:rPr>
        <w:t>。幼儿园课程实施方案要素齐全，建立常态化课程完善机制。课程理念贴合课改最新精神，目标全面，融入托幼一体化育人思路，实现托班幼儿生活照护全流程覆盖。园长带领课程领导小组查摆问题、溯源分析、抓实整改，</w:t>
      </w:r>
      <w:r>
        <w:rPr>
          <w:rFonts w:ascii="仿宋" w:eastAsia="仿宋" w:hAnsi="仿宋" w:cs="Times New Roman"/>
          <w:bCs/>
          <w:sz w:val="28"/>
          <w:szCs w:val="28"/>
          <w14:ligatures w14:val="none"/>
        </w:rPr>
        <w:t>形成了园长</w:t>
      </w:r>
      <w:r>
        <w:rPr>
          <w:rFonts w:ascii="仿宋" w:eastAsia="仿宋" w:hAnsi="仿宋" w:cs="Times New Roman" w:hint="eastAsia"/>
          <w:bCs/>
          <w:sz w:val="28"/>
          <w:szCs w:val="28"/>
          <w14:ligatures w14:val="none"/>
        </w:rPr>
        <w:t>、</w:t>
      </w:r>
      <w:r>
        <w:rPr>
          <w:rFonts w:ascii="仿宋" w:eastAsia="仿宋" w:hAnsi="仿宋" w:cs="Times New Roman"/>
          <w:bCs/>
          <w:sz w:val="28"/>
          <w:szCs w:val="28"/>
          <w14:ligatures w14:val="none"/>
        </w:rPr>
        <w:t>保教主任</w:t>
      </w:r>
      <w:r>
        <w:rPr>
          <w:rFonts w:ascii="仿宋" w:eastAsia="仿宋" w:hAnsi="仿宋" w:cs="Times New Roman" w:hint="eastAsia"/>
          <w:bCs/>
          <w:sz w:val="28"/>
          <w:szCs w:val="28"/>
          <w14:ligatures w14:val="none"/>
        </w:rPr>
        <w:t>、</w:t>
      </w:r>
      <w:r>
        <w:rPr>
          <w:rFonts w:ascii="仿宋" w:eastAsia="仿宋" w:hAnsi="仿宋" w:cs="Times New Roman"/>
          <w:bCs/>
          <w:sz w:val="28"/>
          <w:szCs w:val="28"/>
          <w14:ligatures w14:val="none"/>
        </w:rPr>
        <w:t>大教研组长</w:t>
      </w:r>
      <w:r>
        <w:rPr>
          <w:rFonts w:ascii="仿宋" w:eastAsia="仿宋" w:hAnsi="仿宋" w:cs="Times New Roman" w:hint="eastAsia"/>
          <w:bCs/>
          <w:sz w:val="28"/>
          <w:szCs w:val="28"/>
          <w14:ligatures w14:val="none"/>
        </w:rPr>
        <w:t>、</w:t>
      </w:r>
      <w:r>
        <w:rPr>
          <w:rFonts w:ascii="仿宋" w:eastAsia="仿宋" w:hAnsi="仿宋" w:cs="Times New Roman"/>
          <w:bCs/>
          <w:sz w:val="28"/>
          <w:szCs w:val="28"/>
          <w14:ligatures w14:val="none"/>
        </w:rPr>
        <w:t>教研组长四级课程监控网络</w:t>
      </w:r>
      <w:r>
        <w:rPr>
          <w:rFonts w:ascii="仿宋" w:eastAsia="仿宋" w:hAnsi="仿宋" w:cs="Times New Roman" w:hint="eastAsia"/>
          <w:bCs/>
          <w:sz w:val="28"/>
          <w:szCs w:val="28"/>
          <w14:ligatures w14:val="none"/>
        </w:rPr>
        <w:t>，</w:t>
      </w:r>
      <w:r>
        <w:rPr>
          <w:rFonts w:ascii="仿宋" w:eastAsia="仿宋" w:hAnsi="仿宋" w:cs="Times New Roman"/>
          <w:bCs/>
          <w:sz w:val="28"/>
          <w:szCs w:val="28"/>
          <w14:ligatures w14:val="none"/>
        </w:rPr>
        <w:t>推进教师反思</w:t>
      </w:r>
      <w:r>
        <w:rPr>
          <w:rFonts w:ascii="仿宋" w:eastAsia="仿宋" w:hAnsi="仿宋" w:cs="Times New Roman" w:hint="eastAsia"/>
          <w:bCs/>
          <w:sz w:val="28"/>
          <w:szCs w:val="28"/>
          <w14:ligatures w14:val="none"/>
        </w:rPr>
        <w:t>，持续提升课程实施质量。二是</w:t>
      </w:r>
      <w:r>
        <w:rPr>
          <w:rFonts w:ascii="仿宋" w:eastAsia="仿宋" w:hAnsi="仿宋" w:cs="Times New Roman"/>
          <w:bCs/>
          <w:sz w:val="28"/>
          <w:szCs w:val="28"/>
          <w14:ligatures w14:val="none"/>
        </w:rPr>
        <w:t>保教计划齐全规范</w:t>
      </w:r>
      <w:r>
        <w:rPr>
          <w:rFonts w:ascii="仿宋" w:eastAsia="仿宋" w:hAnsi="仿宋" w:cs="Times New Roman" w:hint="eastAsia"/>
          <w:bCs/>
          <w:sz w:val="28"/>
          <w:szCs w:val="28"/>
          <w14:ligatures w14:val="none"/>
        </w:rPr>
        <w:t>，教研质量持续提高。各类保教计划齐全，幼儿一日作息安排合理、松紧适宜，为幼儿提供多样化的活动体验，室内外资源充分利用。</w:t>
      </w:r>
      <w:r>
        <w:rPr>
          <w:rFonts w:ascii="仿宋" w:eastAsia="仿宋" w:hAnsi="仿宋" w:cs="Times New Roman"/>
          <w:bCs/>
          <w:sz w:val="28"/>
          <w:szCs w:val="28"/>
          <w14:ligatures w14:val="none"/>
        </w:rPr>
        <w:t>四类</w:t>
      </w:r>
      <w:r>
        <w:rPr>
          <w:rFonts w:ascii="仿宋" w:eastAsia="仿宋" w:hAnsi="仿宋" w:cs="Times New Roman" w:hint="eastAsia"/>
          <w:bCs/>
          <w:sz w:val="28"/>
          <w:szCs w:val="28"/>
          <w14:ligatures w14:val="none"/>
        </w:rPr>
        <w:t>活动</w:t>
      </w:r>
      <w:r>
        <w:rPr>
          <w:rFonts w:ascii="仿宋" w:eastAsia="仿宋" w:hAnsi="仿宋" w:cs="Times New Roman"/>
          <w:bCs/>
          <w:sz w:val="28"/>
          <w:szCs w:val="28"/>
          <w14:ligatures w14:val="none"/>
        </w:rPr>
        <w:t>保</w:t>
      </w:r>
      <w:r>
        <w:rPr>
          <w:rFonts w:ascii="仿宋" w:eastAsia="仿宋" w:hAnsi="仿宋" w:cs="Times New Roman" w:hint="eastAsia"/>
          <w:bCs/>
          <w:sz w:val="28"/>
          <w:szCs w:val="28"/>
          <w14:ligatures w14:val="none"/>
        </w:rPr>
        <w:t>证</w:t>
      </w:r>
      <w:r>
        <w:rPr>
          <w:rFonts w:ascii="仿宋" w:eastAsia="仿宋" w:hAnsi="仿宋" w:cs="Times New Roman"/>
          <w:bCs/>
          <w:sz w:val="28"/>
          <w:szCs w:val="28"/>
          <w14:ligatures w14:val="none"/>
        </w:rPr>
        <w:t>，能</w:t>
      </w:r>
      <w:r>
        <w:rPr>
          <w:rFonts w:ascii="仿宋" w:eastAsia="仿宋" w:hAnsi="仿宋" w:cs="Times New Roman" w:hint="eastAsia"/>
          <w:bCs/>
          <w:sz w:val="28"/>
          <w:szCs w:val="28"/>
          <w14:ligatures w14:val="none"/>
        </w:rPr>
        <w:t>根据幼儿需求与班级实际</w:t>
      </w:r>
      <w:r>
        <w:rPr>
          <w:rFonts w:ascii="仿宋" w:eastAsia="仿宋" w:hAnsi="仿宋" w:cs="Times New Roman"/>
          <w:bCs/>
          <w:sz w:val="28"/>
          <w:szCs w:val="28"/>
          <w14:ligatures w14:val="none"/>
        </w:rPr>
        <w:t>调整</w:t>
      </w:r>
      <w:r>
        <w:rPr>
          <w:rFonts w:ascii="仿宋" w:eastAsia="仿宋" w:hAnsi="仿宋" w:cs="Times New Roman" w:hint="eastAsia"/>
          <w:bCs/>
          <w:sz w:val="28"/>
          <w:szCs w:val="28"/>
          <w14:ligatures w14:val="none"/>
        </w:rPr>
        <w:t>活动</w:t>
      </w:r>
      <w:r>
        <w:rPr>
          <w:rFonts w:ascii="仿宋" w:eastAsia="仿宋" w:hAnsi="仿宋" w:cs="Times New Roman"/>
          <w:bCs/>
          <w:sz w:val="28"/>
          <w:szCs w:val="28"/>
          <w14:ligatures w14:val="none"/>
        </w:rPr>
        <w:t>。教研专题聚焦热点问题，形成了</w:t>
      </w:r>
      <w:r>
        <w:rPr>
          <w:rFonts w:ascii="仿宋" w:eastAsia="仿宋" w:hAnsi="仿宋" w:cs="Times New Roman" w:hint="eastAsia"/>
          <w:bCs/>
          <w:sz w:val="28"/>
          <w:szCs w:val="28"/>
          <w14:ligatures w14:val="none"/>
        </w:rPr>
        <w:t>具有</w:t>
      </w:r>
      <w:r>
        <w:rPr>
          <w:rFonts w:ascii="仿宋" w:eastAsia="仿宋" w:hAnsi="仿宋" w:cs="Times New Roman"/>
          <w:bCs/>
          <w:sz w:val="28"/>
          <w:szCs w:val="28"/>
          <w14:ligatures w14:val="none"/>
        </w:rPr>
        <w:t>延续性</w:t>
      </w:r>
      <w:r>
        <w:rPr>
          <w:rFonts w:ascii="仿宋" w:eastAsia="仿宋" w:hAnsi="仿宋" w:cs="Times New Roman" w:hint="eastAsia"/>
          <w:bCs/>
          <w:sz w:val="28"/>
          <w:szCs w:val="28"/>
          <w14:ligatures w14:val="none"/>
        </w:rPr>
        <w:t>、衔接性的</w:t>
      </w:r>
      <w:r>
        <w:rPr>
          <w:rFonts w:ascii="仿宋" w:eastAsia="仿宋" w:hAnsi="仿宋" w:cs="Times New Roman"/>
          <w:bCs/>
          <w:sz w:val="28"/>
          <w:szCs w:val="28"/>
          <w14:ligatures w14:val="none"/>
        </w:rPr>
        <w:t>保教研讨序列</w:t>
      </w:r>
      <w:r>
        <w:rPr>
          <w:rFonts w:ascii="仿宋" w:eastAsia="仿宋" w:hAnsi="仿宋" w:cs="Times New Roman" w:hint="eastAsia"/>
          <w:bCs/>
          <w:sz w:val="28"/>
          <w:szCs w:val="28"/>
          <w14:ligatures w14:val="none"/>
        </w:rPr>
        <w:t>，</w:t>
      </w:r>
      <w:r>
        <w:rPr>
          <w:rFonts w:ascii="仿宋" w:eastAsia="仿宋" w:hAnsi="仿宋" w:cs="Times New Roman"/>
          <w:bCs/>
          <w:sz w:val="28"/>
          <w:szCs w:val="28"/>
          <w14:ligatures w14:val="none"/>
        </w:rPr>
        <w:t>成果导向明确，为教师日常实践提供了有力支持。</w:t>
      </w:r>
      <w:r>
        <w:rPr>
          <w:rFonts w:ascii="仿宋" w:eastAsia="仿宋" w:hAnsi="仿宋" w:cs="Times New Roman" w:hint="eastAsia"/>
          <w:bCs/>
          <w:sz w:val="28"/>
          <w:szCs w:val="28"/>
          <w14:ligatures w14:val="none"/>
        </w:rPr>
        <w:t>三是</w:t>
      </w:r>
      <w:r>
        <w:rPr>
          <w:rFonts w:ascii="仿宋" w:eastAsia="仿宋" w:hAnsi="仿宋" w:cs="Times New Roman"/>
          <w:bCs/>
          <w:sz w:val="28"/>
          <w:szCs w:val="28"/>
          <w14:ligatures w14:val="none"/>
        </w:rPr>
        <w:t>师幼互动温润</w:t>
      </w:r>
      <w:r>
        <w:rPr>
          <w:rFonts w:ascii="仿宋" w:eastAsia="仿宋" w:hAnsi="仿宋" w:cs="Times New Roman" w:hint="eastAsia"/>
          <w:bCs/>
          <w:sz w:val="28"/>
          <w:szCs w:val="28"/>
          <w14:ligatures w14:val="none"/>
        </w:rPr>
        <w:t>融洽，</w:t>
      </w:r>
      <w:r>
        <w:rPr>
          <w:rFonts w:ascii="仿宋" w:eastAsia="仿宋" w:hAnsi="仿宋" w:cs="Times New Roman"/>
          <w:bCs/>
          <w:sz w:val="28"/>
          <w:szCs w:val="28"/>
          <w14:ligatures w14:val="none"/>
        </w:rPr>
        <w:t>幼儿身心均衡</w:t>
      </w:r>
      <w:r>
        <w:rPr>
          <w:rFonts w:ascii="仿宋" w:eastAsia="仿宋" w:hAnsi="仿宋" w:cs="Times New Roman" w:hint="eastAsia"/>
          <w:bCs/>
          <w:sz w:val="28"/>
          <w:szCs w:val="28"/>
          <w14:ligatures w14:val="none"/>
        </w:rPr>
        <w:t>发展。教师尊重欣赏幼儿、倾听想法，师幼关系平等、融洽。活动场域布局合理，支持幼儿自主参加各类活动。学习活动</w:t>
      </w:r>
      <w:r>
        <w:rPr>
          <w:rFonts w:ascii="仿宋" w:eastAsia="仿宋" w:hAnsi="仿宋" w:cs="Times New Roman"/>
          <w:bCs/>
          <w:sz w:val="28"/>
          <w:szCs w:val="28"/>
          <w14:ligatures w14:val="none"/>
        </w:rPr>
        <w:t>素材</w:t>
      </w:r>
      <w:r>
        <w:rPr>
          <w:rFonts w:ascii="仿宋" w:eastAsia="仿宋" w:hAnsi="仿宋" w:cs="Times New Roman" w:hint="eastAsia"/>
          <w:bCs/>
          <w:sz w:val="28"/>
          <w:szCs w:val="28"/>
          <w14:ligatures w14:val="none"/>
        </w:rPr>
        <w:t>适切，设计有趣、教法多元，鼓励幼儿积极表达，能关注每一个幼儿的发展</w:t>
      </w:r>
      <w:r>
        <w:rPr>
          <w:rFonts w:ascii="仿宋" w:eastAsia="仿宋" w:hAnsi="仿宋" w:cs="Times New Roman"/>
          <w:bCs/>
          <w:sz w:val="28"/>
          <w:szCs w:val="28"/>
          <w14:ligatures w14:val="none"/>
        </w:rPr>
        <w:t>。</w:t>
      </w:r>
      <w:r>
        <w:rPr>
          <w:rFonts w:ascii="仿宋" w:eastAsia="仿宋" w:hAnsi="仿宋" w:cs="Times New Roman" w:hint="eastAsia"/>
          <w:bCs/>
          <w:sz w:val="28"/>
          <w:szCs w:val="28"/>
          <w14:ligatures w14:val="none"/>
        </w:rPr>
        <w:t>幼儿运动兴趣强、动作发展较好，有良好的卫生习惯。大班幼儿主动参与班级劳动，责任意识突出。幼儿大方有礼、专注投入、乐于合作，审美探究、沟通表达与问题解决等综合素养稳步提升。</w:t>
      </w:r>
    </w:p>
    <w:p w14:paraId="183A4FF3" w14:textId="77777777" w:rsidR="00AC47BA" w:rsidRDefault="00CA4E60">
      <w:pPr>
        <w:widowControl/>
        <w:spacing w:line="360" w:lineRule="auto"/>
        <w:ind w:firstLineChars="200" w:firstLine="560"/>
        <w:rPr>
          <w:rFonts w:ascii="仿宋" w:eastAsia="仿宋" w:hAnsi="仿宋" w:cs="Times New Roman" w:hint="eastAsia"/>
          <w:sz w:val="28"/>
          <w:szCs w:val="28"/>
          <w14:ligatures w14:val="none"/>
        </w:rPr>
      </w:pP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（五）卫生</w:t>
      </w:r>
      <w:r>
        <w:rPr>
          <w:rFonts w:ascii="仿宋" w:eastAsia="仿宋" w:hAnsi="仿宋" w:cs="Times New Roman"/>
          <w:sz w:val="28"/>
          <w:szCs w:val="28"/>
          <w14:ligatures w14:val="none"/>
        </w:rPr>
        <w:t>保健</w:t>
      </w: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管理抓过程，</w:t>
      </w:r>
      <w:r>
        <w:rPr>
          <w:rFonts w:ascii="仿宋" w:eastAsia="仿宋" w:hAnsi="仿宋" w:cs="Times New Roman"/>
          <w:sz w:val="28"/>
          <w:szCs w:val="28"/>
          <w14:ligatures w14:val="none"/>
        </w:rPr>
        <w:t>立足保教</w:t>
      </w: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结合提升质量</w:t>
      </w:r>
    </w:p>
    <w:p w14:paraId="14A29F9D" w14:textId="77777777" w:rsidR="00AC47BA" w:rsidRDefault="00CA4E60">
      <w:pPr>
        <w:widowControl/>
        <w:spacing w:line="360" w:lineRule="auto"/>
        <w:ind w:firstLineChars="200" w:firstLine="560"/>
        <w:rPr>
          <w:rFonts w:ascii="仿宋" w:eastAsia="仿宋" w:hAnsi="仿宋" w:cs="宋体" w:hint="eastAsia"/>
          <w:bCs/>
          <w:sz w:val="28"/>
          <w:szCs w:val="28"/>
          <w14:ligatures w14:val="none"/>
        </w:rPr>
      </w:pPr>
      <w:r>
        <w:rPr>
          <w:rFonts w:ascii="仿宋" w:eastAsia="仿宋" w:hAnsi="仿宋" w:cs="Times New Roman" w:hint="eastAsia"/>
          <w:sz w:val="28"/>
          <w:szCs w:val="28"/>
          <w14:ligatures w14:val="none"/>
        </w:rPr>
        <w:lastRenderedPageBreak/>
        <w:t>一是注重保教结合，提升保育质量。</w:t>
      </w:r>
      <w:r>
        <w:rPr>
          <w:rFonts w:ascii="仿宋" w:eastAsia="仿宋" w:hAnsi="仿宋" w:cs="宋体" w:hint="eastAsia"/>
          <w:sz w:val="28"/>
          <w:szCs w:val="28"/>
          <w14:ligatures w14:val="none"/>
        </w:rPr>
        <w:t>细化保育工作标准，编制《班级“三位一体”保育操作手册》《保育员保教结合口袋书》等实操指南，抓实“三大员”过程监管，落实巡查后问题反馈与整改。开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展保育员专项工作评比与岗位练兵活动，保健组长参加上海市王佳音保育工作室，互相交流及辐射保育经验。二是</w:t>
      </w:r>
      <w:r>
        <w:rPr>
          <w:rFonts w:ascii="仿宋" w:eastAsia="仿宋" w:hAnsi="仿宋" w:cs="Times New Roman" w:hint="eastAsia"/>
          <w:bCs/>
          <w:sz w:val="28"/>
          <w:szCs w:val="28"/>
          <w14:ligatures w14:val="none"/>
        </w:rPr>
        <w:t>规范消毒管理，抓实防控措施。落实常态化预防性消毒工作，各岗位操作规范到位，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保教人员基本掌握相关消毒防病知识，定期开展传染病应急处置演练，优化传染病消毒及通风方案，重视幼儿每日健康监测及保育护理，跟踪因病缺席原因。近2年传染病发生率较低，无续发</w:t>
      </w:r>
      <w:r>
        <w:rPr>
          <w:rFonts w:ascii="仿宋" w:eastAsia="仿宋" w:hAnsi="仿宋" w:cs="Times New Roman" w:hint="eastAsia"/>
          <w:bCs/>
          <w:sz w:val="28"/>
          <w:szCs w:val="28"/>
          <w14:ligatures w14:val="none"/>
        </w:rPr>
        <w:t>。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三是</w:t>
      </w:r>
      <w:r>
        <w:rPr>
          <w:rFonts w:ascii="仿宋" w:eastAsia="仿宋" w:hAnsi="仿宋" w:cs="Times New Roman" w:hint="eastAsia"/>
          <w:bCs/>
          <w:sz w:val="28"/>
          <w:szCs w:val="28"/>
          <w14:ligatures w14:val="none"/>
        </w:rPr>
        <w:t>筑牢食品安全，协同家园膳育。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营养室环境整洁，严格落实食品验收、索证留样等制度。成立家长膳食监督委员会，定期监督环境卫生、菜单审核、食品留样等，获评闵行区食品安全示范食堂。依托课题研究与“馨”厨房公众号，创新研发特色食谱，开展家长厨艺工坊、亲子美食品鉴等膳育活动，汇编形成《食在实幼宝宝的舌尖美食》《特殊幼儿膳食手册》。四是</w:t>
      </w:r>
      <w:r>
        <w:rPr>
          <w:rFonts w:ascii="仿宋" w:eastAsia="仿宋" w:hAnsi="仿宋" w:cs="Times New Roman" w:hint="eastAsia"/>
          <w:bCs/>
          <w:sz w:val="28"/>
          <w:szCs w:val="28"/>
          <w14:ligatures w14:val="none"/>
        </w:rPr>
        <w:t>关注健康指标，落实综合矫治。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重视幼儿各类健康体检，发现异常及时落实随访干预。2024学年视力低常、龋齿发生率分别为5.7%、9.4%，均100%落实医院随访矫治。体弱儿肥胖儿管理随访符合常规要求，2024学年肥胖、营养不良发生率较低，干预有一定成效。</w:t>
      </w:r>
    </w:p>
    <w:p w14:paraId="1B27D272" w14:textId="77777777" w:rsidR="00AC47BA" w:rsidRDefault="00CA4E60">
      <w:pPr>
        <w:widowControl/>
        <w:spacing w:line="360" w:lineRule="auto"/>
        <w:ind w:firstLineChars="200" w:firstLine="562"/>
        <w:rPr>
          <w:rFonts w:ascii="仿宋" w:eastAsia="仿宋" w:hAnsi="仿宋" w:cs="Times New Roman" w:hint="eastAsia"/>
          <w:b/>
          <w:sz w:val="28"/>
          <w:szCs w:val="28"/>
          <w14:ligatures w14:val="none"/>
        </w:rPr>
      </w:pPr>
      <w:r>
        <w:rPr>
          <w:rFonts w:ascii="仿宋" w:eastAsia="仿宋" w:hAnsi="仿宋" w:cs="Times New Roman"/>
          <w:b/>
          <w:sz w:val="28"/>
          <w:szCs w:val="28"/>
          <w14:ligatures w14:val="none"/>
        </w:rPr>
        <w:t>二、主要问题与改进建议</w:t>
      </w:r>
    </w:p>
    <w:p w14:paraId="28C97FAD" w14:textId="77777777" w:rsidR="00AC47BA" w:rsidRDefault="00CA4E60">
      <w:pPr>
        <w:spacing w:line="360" w:lineRule="auto"/>
        <w:ind w:firstLineChars="200" w:firstLine="560"/>
        <w:rPr>
          <w:rFonts w:ascii="仿宋" w:eastAsia="仿宋" w:hAnsi="仿宋" w:cs="宋体" w:hint="eastAsia"/>
          <w:bCs/>
          <w:sz w:val="28"/>
          <w:szCs w:val="28"/>
          <w14:ligatures w14:val="none"/>
        </w:rPr>
      </w:pPr>
      <w:r>
        <w:rPr>
          <w:rFonts w:ascii="仿宋" w:eastAsia="仿宋" w:hAnsi="仿宋" w:cs="仿宋" w:hint="eastAsia"/>
          <w:bCs/>
          <w:sz w:val="28"/>
          <w:szCs w:val="28"/>
          <w14:ligatures w14:val="none"/>
        </w:rPr>
        <w:t>（一）进一步完善园务治理和分层培育机制，</w:t>
      </w:r>
      <w:r>
        <w:rPr>
          <w:rFonts w:ascii="仿宋" w:eastAsia="仿宋" w:hAnsi="仿宋" w:cs="仿宋" w:hint="eastAsia"/>
          <w:bCs/>
          <w:sz w:val="28"/>
          <w:szCs w:val="28"/>
        </w:rPr>
        <w:t>以精细化、数智化的管理模式，</w:t>
      </w:r>
      <w:r>
        <w:rPr>
          <w:rFonts w:ascii="仿宋" w:eastAsia="仿宋" w:hAnsi="仿宋" w:cs="仿宋" w:hint="eastAsia"/>
          <w:bCs/>
          <w:sz w:val="28"/>
          <w:szCs w:val="28"/>
          <w14:ligatures w14:val="none"/>
        </w:rPr>
        <w:t>推动幼儿园有品质内涵发展</w:t>
      </w:r>
    </w:p>
    <w:p w14:paraId="1DC81F0D" w14:textId="77777777" w:rsidR="00AC47BA" w:rsidRDefault="00CA4E60">
      <w:pPr>
        <w:spacing w:line="360" w:lineRule="auto"/>
        <w:ind w:firstLineChars="200" w:firstLine="560"/>
        <w:rPr>
          <w:rFonts w:ascii="仿宋" w:eastAsia="仿宋" w:hAnsi="仿宋" w:cs="宋体" w:hint="eastAsia"/>
          <w:bCs/>
          <w:sz w:val="28"/>
          <w:szCs w:val="28"/>
          <w14:ligatures w14:val="none"/>
        </w:rPr>
      </w:pP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【问题】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现有管理制度分类不够科学、覆盖不够全面，组织管理架构设置与运行机制不够优化，精细化管理水平需提升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；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骨干教师区域影响力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lastRenderedPageBreak/>
        <w:t>偏弱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，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中层团队管理经验、履职能力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尚待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提升</w:t>
      </w: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。</w:t>
      </w:r>
    </w:p>
    <w:p w14:paraId="2190BE94" w14:textId="77777777" w:rsidR="00AC47BA" w:rsidRDefault="00CA4E60">
      <w:pPr>
        <w:widowControl/>
        <w:spacing w:line="360" w:lineRule="auto"/>
        <w:ind w:firstLineChars="200" w:firstLine="560"/>
        <w:rPr>
          <w:rFonts w:ascii="仿宋" w:eastAsia="仿宋" w:hAnsi="仿宋" w:cs="宋体" w:hint="eastAsia"/>
          <w:sz w:val="28"/>
          <w:szCs w:val="28"/>
          <w14:ligatures w14:val="none"/>
        </w:rPr>
      </w:pPr>
      <w:r>
        <w:rPr>
          <w:rFonts w:ascii="仿宋" w:eastAsia="仿宋" w:hAnsi="仿宋" w:cs="宋体" w:hint="eastAsia"/>
          <w:bCs/>
          <w:sz w:val="28"/>
          <w:szCs w:val="28"/>
          <w14:ligatures w14:val="none"/>
        </w:rPr>
        <w:t>【建议】</w:t>
      </w:r>
      <w:r>
        <w:rPr>
          <w:rFonts w:ascii="仿宋" w:eastAsia="仿宋" w:hAnsi="仿宋" w:cs="宋体"/>
          <w:bCs/>
          <w:sz w:val="28"/>
          <w:szCs w:val="28"/>
          <w14:ligatures w14:val="none"/>
        </w:rPr>
        <w:t>一是健全现代管理机制。立足现代</w:t>
      </w:r>
      <w:r>
        <w:rPr>
          <w:rFonts w:ascii="仿宋" w:eastAsia="仿宋" w:hAnsi="仿宋" w:cs="宋体"/>
          <w:sz w:val="28"/>
          <w:szCs w:val="28"/>
          <w14:ligatures w14:val="none"/>
        </w:rPr>
        <w:t>学校制度建设，科学重构幼儿园组织管理网络，完善党支部领导的园务治理模式。健全以办园章程为统领的“一园一制度”体系，形成涵盖全领域</w:t>
      </w:r>
      <w:r>
        <w:rPr>
          <w:rFonts w:ascii="仿宋" w:eastAsia="仿宋" w:hAnsi="仿宋" w:cs="宋体" w:hint="eastAsia"/>
          <w:sz w:val="28"/>
          <w:szCs w:val="28"/>
          <w14:ligatures w14:val="none"/>
        </w:rPr>
        <w:t>的</w:t>
      </w:r>
      <w:r>
        <w:rPr>
          <w:rFonts w:ascii="仿宋" w:eastAsia="仿宋" w:hAnsi="仿宋" w:cs="宋体"/>
          <w:sz w:val="28"/>
          <w:szCs w:val="28"/>
          <w14:ligatures w14:val="none"/>
        </w:rPr>
        <w:t>制度汇编。建立制度动态更新机制，以制度固化管理规范。二是夯实精细管理根基。优化日常运维全过程管理，强化制度落地执行，常态开展制度培训、岗位实操与督导检查。健全内部监督约束机制，推动外在制度规范转化为全员行为自觉，实现由“他律”向“自律”转变，切实提升精细化管理质效。三是构建数智管理体系。加快推进幼儿园数智化建设，依托信息化实现数据实时归集、流程线上流转、问题闭环处置、管理全程留痕，以制度规范+数智赋能双轮驱动，全面提升幼儿园治理质效，朝着有品质的办园方向稳步推进。</w:t>
      </w:r>
      <w:r>
        <w:rPr>
          <w:rFonts w:ascii="仿宋" w:eastAsia="仿宋" w:hAnsi="仿宋" w:cs="宋体" w:hint="eastAsia"/>
          <w:sz w:val="28"/>
          <w:szCs w:val="28"/>
          <w14:ligatures w14:val="none"/>
        </w:rPr>
        <w:t>四是完善分层培育机制。</w:t>
      </w:r>
      <w:r>
        <w:rPr>
          <w:rFonts w:ascii="仿宋" w:eastAsia="仿宋" w:hAnsi="仿宋" w:cs="宋体"/>
          <w:sz w:val="28"/>
          <w:szCs w:val="28"/>
          <w14:ligatures w14:val="none"/>
        </w:rPr>
        <w:t>完善队伍建设制度，强化全过程培养，推动干部队伍快速成长</w:t>
      </w:r>
      <w:r>
        <w:rPr>
          <w:rFonts w:ascii="仿宋" w:eastAsia="仿宋" w:hAnsi="仿宋" w:cs="宋体" w:hint="eastAsia"/>
          <w:sz w:val="28"/>
          <w:szCs w:val="28"/>
          <w14:ligatures w14:val="none"/>
        </w:rPr>
        <w:t>。</w:t>
      </w:r>
      <w:r>
        <w:rPr>
          <w:rFonts w:ascii="仿宋" w:eastAsia="仿宋" w:hAnsi="仿宋" w:cs="宋体"/>
          <w:sz w:val="28"/>
          <w:szCs w:val="28"/>
          <w14:ligatures w14:val="none"/>
        </w:rPr>
        <w:t>为区级骨干教师搭建更高层级展示平台，助力</w:t>
      </w:r>
      <w:r>
        <w:rPr>
          <w:rFonts w:ascii="仿宋" w:eastAsia="仿宋" w:hAnsi="仿宋" w:cs="宋体" w:hint="eastAsia"/>
          <w:sz w:val="28"/>
          <w:szCs w:val="28"/>
          <w14:ligatures w14:val="none"/>
        </w:rPr>
        <w:t>其</w:t>
      </w:r>
      <w:r>
        <w:rPr>
          <w:rFonts w:ascii="仿宋" w:eastAsia="仿宋" w:hAnsi="仿宋" w:cs="宋体"/>
          <w:sz w:val="28"/>
          <w:szCs w:val="28"/>
          <w14:ligatures w14:val="none"/>
        </w:rPr>
        <w:t>向名师转型。优化成熟型教工激励机制，精准挖掘专业发展增长点，激发自主成长活力。</w:t>
      </w:r>
    </w:p>
    <w:p w14:paraId="53DA224E" w14:textId="77777777" w:rsidR="00AC47BA" w:rsidRDefault="00CA4E60">
      <w:pPr>
        <w:widowControl/>
        <w:spacing w:line="360" w:lineRule="auto"/>
        <w:ind w:firstLineChars="200" w:firstLine="560"/>
        <w:rPr>
          <w:rFonts w:ascii="仿宋" w:eastAsia="仿宋" w:hAnsi="仿宋" w:cs="Times New Roman" w:hint="eastAsia"/>
          <w:sz w:val="28"/>
          <w:szCs w:val="28"/>
          <w14:ligatures w14:val="none"/>
        </w:rPr>
      </w:pPr>
      <w:r>
        <w:rPr>
          <w:rFonts w:ascii="仿宋" w:eastAsia="仿宋" w:hAnsi="仿宋" w:cs="宋体" w:hint="eastAsia"/>
          <w:sz w:val="28"/>
          <w:szCs w:val="28"/>
          <w14:ligatures w14:val="none"/>
        </w:rPr>
        <w:t>（二）</w:t>
      </w: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进一步加强课程顶层设计，优化课程实施方案，</w:t>
      </w:r>
      <w:r>
        <w:rPr>
          <w:rFonts w:ascii="仿宋" w:eastAsia="仿宋" w:hAnsi="仿宋" w:cs="Times New Roman"/>
          <w:sz w:val="28"/>
          <w:szCs w:val="28"/>
          <w14:ligatures w14:val="none"/>
        </w:rPr>
        <w:t>深入思考课程管理价值</w:t>
      </w: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，提升幼儿审美与探究品质</w:t>
      </w:r>
    </w:p>
    <w:p w14:paraId="53DA68A0" w14:textId="77777777" w:rsidR="00AC47BA" w:rsidRDefault="00CA4E60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  <w14:ligatures w14:val="none"/>
        </w:rPr>
      </w:pP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【问题】</w:t>
      </w:r>
      <w:r>
        <w:rPr>
          <w:rFonts w:ascii="仿宋" w:eastAsia="仿宋" w:hAnsi="仿宋" w:cs="仿宋" w:hint="eastAsia"/>
          <w:sz w:val="28"/>
          <w:szCs w:val="28"/>
          <w14:ligatures w14:val="none"/>
        </w:rPr>
        <w:t>课程架构有待优化，文本关键词表述不够统一；监控指导、教研专题研究缺少对幼儿发展薄弱点的跟进措施。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幼儿审美和探究品质需加大培养</w:t>
      </w:r>
      <w:r>
        <w:rPr>
          <w:rFonts w:ascii="仿宋" w:eastAsia="仿宋" w:hAnsi="仿宋" w:cs="仿宋" w:hint="eastAsia"/>
          <w:sz w:val="28"/>
          <w:szCs w:val="28"/>
          <w14:ligatures w14:val="none"/>
        </w:rPr>
        <w:t>。</w:t>
      </w:r>
    </w:p>
    <w:p w14:paraId="37EC7994" w14:textId="77777777" w:rsidR="00AC47BA" w:rsidRDefault="00CA4E60">
      <w:pPr>
        <w:spacing w:line="360" w:lineRule="auto"/>
        <w:ind w:firstLineChars="200" w:firstLine="560"/>
        <w:rPr>
          <w:rFonts w:ascii="仿宋" w:eastAsia="仿宋" w:hAnsi="仿宋" w:cs="宋体" w:hint="eastAsia"/>
          <w:sz w:val="28"/>
          <w:szCs w:val="28"/>
          <w14:ligatures w14:val="none"/>
        </w:rPr>
      </w:pP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【建议】一是加强课程顶层设计。</w:t>
      </w:r>
      <w:r>
        <w:rPr>
          <w:rFonts w:ascii="仿宋" w:eastAsia="仿宋" w:hAnsi="仿宋" w:cs="Times New Roman"/>
          <w:sz w:val="28"/>
          <w:szCs w:val="28"/>
          <w14:ligatures w14:val="none"/>
        </w:rPr>
        <w:t>依据本园幼儿全面发展的需要，进一步加强研究，淡化特色，优化课程的架构，确保老师能更好地做实做强共同性课程的每一个活动，不断完善课程实施方案的每一个部分，使课程</w:t>
      </w:r>
      <w:r>
        <w:rPr>
          <w:rFonts w:ascii="仿宋" w:eastAsia="仿宋" w:hAnsi="仿宋" w:cs="Times New Roman"/>
          <w:sz w:val="28"/>
          <w:szCs w:val="28"/>
          <w14:ligatures w14:val="none"/>
        </w:rPr>
        <w:lastRenderedPageBreak/>
        <w:t>的顶层设计提法上表述上更统一、更具严谨性，内容更具操作性。</w:t>
      </w: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二是思考课程管理价值。</w:t>
      </w:r>
      <w:r>
        <w:rPr>
          <w:rFonts w:ascii="仿宋" w:eastAsia="仿宋" w:hAnsi="仿宋" w:cs="Times New Roman"/>
          <w:sz w:val="28"/>
          <w:szCs w:val="28"/>
          <w14:ligatures w14:val="none"/>
        </w:rPr>
        <w:t>深入思考监控及教研的价值</w:t>
      </w: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，</w:t>
      </w:r>
      <w:r>
        <w:rPr>
          <w:rFonts w:ascii="仿宋" w:eastAsia="仿宋" w:hAnsi="仿宋" w:cs="Times New Roman"/>
          <w:sz w:val="28"/>
          <w:szCs w:val="28"/>
          <w14:ligatures w14:val="none"/>
        </w:rPr>
        <w:t>以幼儿全面发展为目标，动态思考分析幼儿发展的整体情况，优化监控、教研方向，直切问题，合力为提升课程实施质量、为确保“幼儿发展为本”得到更有效落实服务。</w:t>
      </w:r>
      <w:r>
        <w:rPr>
          <w:rFonts w:ascii="仿宋" w:eastAsia="仿宋" w:hAnsi="仿宋" w:cs="Arial" w:hint="eastAsia"/>
          <w:kern w:val="0"/>
          <w:sz w:val="28"/>
          <w:szCs w:val="28"/>
          <w14:ligatures w14:val="none"/>
        </w:rPr>
        <w:t>三是</w:t>
      </w:r>
      <w:r>
        <w:rPr>
          <w:rFonts w:ascii="仿宋" w:eastAsia="仿宋" w:hAnsi="仿宋" w:cs="Arial"/>
          <w:kern w:val="0"/>
          <w:sz w:val="28"/>
          <w:szCs w:val="28"/>
          <w14:ligatures w14:val="none"/>
        </w:rPr>
        <w:t>提升审美和探究品质。</w:t>
      </w:r>
      <w:r>
        <w:rPr>
          <w:rFonts w:ascii="仿宋" w:eastAsia="仿宋" w:hAnsi="仿宋" w:cs="宋体"/>
          <w:sz w:val="28"/>
          <w:szCs w:val="28"/>
          <w14:ligatures w14:val="none"/>
        </w:rPr>
        <w:t>聚焦幼儿审美感知与探究素养的培养，启迪儿童发现美的眼睛，唤醒自主探索的内在潜能，循序渐进涵养审美意趣与探究精神，助力幼儿全面丰盈成长。</w:t>
      </w:r>
    </w:p>
    <w:p w14:paraId="4667086C" w14:textId="77777777" w:rsidR="00AC47BA" w:rsidRDefault="00CA4E60">
      <w:pPr>
        <w:widowControl/>
        <w:spacing w:line="360" w:lineRule="auto"/>
        <w:ind w:firstLineChars="200" w:firstLine="560"/>
        <w:rPr>
          <w:rFonts w:ascii="仿宋" w:eastAsia="仿宋" w:hAnsi="仿宋" w:cs="Times New Roman" w:hint="eastAsia"/>
          <w:b/>
          <w:sz w:val="28"/>
          <w:szCs w:val="28"/>
          <w14:ligatures w14:val="none"/>
        </w:rPr>
      </w:pP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（三）进一步科学合理制定幼儿</w:t>
      </w:r>
      <w:r>
        <w:rPr>
          <w:rFonts w:ascii="仿宋" w:eastAsia="仿宋" w:hAnsi="仿宋" w:cs="Times New Roman"/>
          <w:sz w:val="28"/>
          <w:szCs w:val="28"/>
          <w14:ligatures w14:val="none"/>
        </w:rPr>
        <w:t>食谱</w:t>
      </w: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、正确定量，完善保育设施设备，全面</w:t>
      </w:r>
      <w:r>
        <w:rPr>
          <w:rFonts w:ascii="仿宋" w:eastAsia="仿宋" w:hAnsi="仿宋" w:cs="Times New Roman"/>
          <w:sz w:val="28"/>
          <w:szCs w:val="28"/>
          <w14:ligatures w14:val="none"/>
        </w:rPr>
        <w:t>提高</w:t>
      </w: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幼儿园卫生保健</w:t>
      </w:r>
      <w:r>
        <w:rPr>
          <w:rFonts w:ascii="仿宋" w:eastAsia="仿宋" w:hAnsi="仿宋" w:cs="Times New Roman"/>
          <w:sz w:val="28"/>
          <w:szCs w:val="28"/>
          <w14:ligatures w14:val="none"/>
        </w:rPr>
        <w:t>管理</w:t>
      </w: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水平</w:t>
      </w:r>
    </w:p>
    <w:p w14:paraId="413D177F" w14:textId="77777777" w:rsidR="00AC47BA" w:rsidRDefault="00CA4E60">
      <w:pPr>
        <w:spacing w:line="360" w:lineRule="auto"/>
        <w:ind w:firstLineChars="200" w:firstLine="560"/>
        <w:rPr>
          <w:rFonts w:ascii="仿宋" w:eastAsia="仿宋" w:hAnsi="仿宋" w:cs="Times New Roman" w:hint="eastAsia"/>
          <w:sz w:val="28"/>
          <w:szCs w:val="28"/>
          <w14:ligatures w14:val="none"/>
        </w:rPr>
      </w:pP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【问题】</w:t>
      </w:r>
      <w:r>
        <w:rPr>
          <w:rFonts w:ascii="仿宋" w:eastAsia="仿宋" w:hAnsi="仿宋" w:cs="Times New Roman"/>
          <w:sz w:val="28"/>
          <w:szCs w:val="28"/>
          <w14:ligatures w14:val="none"/>
        </w:rPr>
        <w:t>帯量食谱制定合理性、均衡性欠缺，午点品种简单、搭配合理性</w:t>
      </w: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欠缺。</w:t>
      </w:r>
      <w:r>
        <w:rPr>
          <w:rFonts w:ascii="仿宋" w:eastAsia="仿宋" w:hAnsi="仿宋" w:cs="Times New Roman"/>
          <w:sz w:val="28"/>
          <w:szCs w:val="28"/>
          <w14:ligatures w14:val="none"/>
        </w:rPr>
        <w:t>目前幼儿园配置了一间观察室，保育员操作室的设施设备因年久老破，传染病消毒间设置在户外，操作实施上不便利</w:t>
      </w: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。</w:t>
      </w:r>
    </w:p>
    <w:p w14:paraId="45347209" w14:textId="3F65BB86" w:rsidR="00AC47BA" w:rsidRPr="00E5590B" w:rsidRDefault="00CA4E60" w:rsidP="00E5590B">
      <w:pPr>
        <w:widowControl/>
        <w:spacing w:line="360" w:lineRule="auto"/>
        <w:ind w:firstLineChars="200" w:firstLine="560"/>
        <w:rPr>
          <w:rFonts w:ascii="仿宋" w:eastAsia="仿宋" w:hAnsi="仿宋" w:cs="Times New Roman" w:hint="eastAsia"/>
          <w:sz w:val="28"/>
          <w:szCs w:val="28"/>
          <w14:ligatures w14:val="none"/>
        </w:rPr>
      </w:pP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【建议】一是</w:t>
      </w:r>
      <w:r>
        <w:rPr>
          <w:rFonts w:ascii="仿宋" w:eastAsia="仿宋" w:hAnsi="仿宋" w:cs="Times New Roman"/>
          <w:sz w:val="28"/>
          <w:szCs w:val="28"/>
          <w14:ligatures w14:val="none"/>
        </w:rPr>
        <w:t>食谱制定更合理</w:t>
      </w: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。</w:t>
      </w:r>
      <w:r>
        <w:rPr>
          <w:rFonts w:ascii="仿宋" w:eastAsia="仿宋" w:hAnsi="仿宋" w:cs="Times New Roman"/>
          <w:sz w:val="28"/>
          <w:szCs w:val="28"/>
          <w14:ligatures w14:val="none"/>
        </w:rPr>
        <w:t>豆制品一周安排均衡并定量达标，避免集中投放，基本固定蔬菜结构框架，增加深色叶菜、钙源食物安排，丰富午点的干湿品种</w:t>
      </w: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，</w:t>
      </w:r>
      <w:r>
        <w:rPr>
          <w:rFonts w:ascii="仿宋" w:eastAsia="仿宋" w:hAnsi="仿宋" w:cs="Times New Roman"/>
          <w:sz w:val="28"/>
          <w:szCs w:val="28"/>
          <w14:ligatures w14:val="none"/>
        </w:rPr>
        <w:t>注意品种搭配合理性，逐步增加面点、西点品种干点研发自制等。</w:t>
      </w: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二是</w:t>
      </w:r>
      <w:r>
        <w:rPr>
          <w:rFonts w:ascii="仿宋" w:eastAsia="仿宋" w:hAnsi="仿宋" w:cs="Times New Roman"/>
          <w:sz w:val="28"/>
          <w:szCs w:val="28"/>
          <w14:ligatures w14:val="none"/>
        </w:rPr>
        <w:t>定量进班更正确</w:t>
      </w: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。</w:t>
      </w:r>
      <w:r>
        <w:rPr>
          <w:rFonts w:ascii="仿宋" w:eastAsia="仿宋" w:hAnsi="仿宋" w:cs="Times New Roman"/>
          <w:sz w:val="28"/>
          <w:szCs w:val="28"/>
          <w14:ligatures w14:val="none"/>
        </w:rPr>
        <w:t>按照各类营养素定量进班要求，正确预估出勤人数，审核周食谱每日各类营养素定量基本达标，做到一周定量平衡，尤其注意安排炒饭、面食时荤蔬菜量定量达标，增加水产定量比例，加强月指标达标情况分析，发现问题落实针对性调整。</w:t>
      </w:r>
      <w:r>
        <w:rPr>
          <w:rFonts w:ascii="仿宋" w:eastAsia="仿宋" w:hAnsi="仿宋" w:cs="宋体" w:hint="eastAsia"/>
          <w:sz w:val="28"/>
          <w:szCs w:val="28"/>
          <w14:ligatures w14:val="none"/>
        </w:rPr>
        <w:t>三是</w:t>
      </w: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保育设施更完善。</w:t>
      </w:r>
      <w:r>
        <w:rPr>
          <w:rFonts w:ascii="仿宋" w:eastAsia="仿宋" w:hAnsi="仿宋" w:cs="Times New Roman"/>
          <w:sz w:val="28"/>
          <w:szCs w:val="28"/>
          <w14:ligatures w14:val="none"/>
        </w:rPr>
        <w:t>对现有保健室、阳光房合理改造，增设一间观察室，确保幼儿园配置呼吸道、肠道两间观察室；科学合理利用二楼室内的操作室创设传染病消毒间，保障传染病防控更规范</w:t>
      </w:r>
      <w:r>
        <w:rPr>
          <w:rFonts w:ascii="仿宋" w:eastAsia="仿宋" w:hAnsi="仿宋" w:cs="Times New Roman" w:hint="eastAsia"/>
          <w:sz w:val="28"/>
          <w:szCs w:val="28"/>
          <w14:ligatures w14:val="none"/>
        </w:rPr>
        <w:t>。</w:t>
      </w:r>
      <w:r>
        <w:rPr>
          <w:rFonts w:ascii="仿宋" w:eastAsia="仿宋" w:hAnsi="仿宋" w:cs="仿宋" w:hint="eastAsia"/>
          <w:kern w:val="0"/>
          <w:sz w:val="28"/>
          <w:szCs w:val="28"/>
          <w:lang w:val="zh-CN"/>
        </w:rPr>
        <w:t xml:space="preserve">                                                                 </w:t>
      </w:r>
    </w:p>
    <w:sectPr w:rsidR="00AC47BA" w:rsidRPr="00E5590B">
      <w:footerReference w:type="default" r:id="rId6"/>
      <w:pgSz w:w="11906" w:h="16838"/>
      <w:pgMar w:top="1474" w:right="1361" w:bottom="136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D482D" w14:textId="77777777" w:rsidR="000151F3" w:rsidRDefault="000151F3" w:rsidP="006411A9">
      <w:pPr>
        <w:rPr>
          <w:rFonts w:hint="eastAsia"/>
        </w:rPr>
      </w:pPr>
      <w:r>
        <w:separator/>
      </w:r>
    </w:p>
  </w:endnote>
  <w:endnote w:type="continuationSeparator" w:id="0">
    <w:p w14:paraId="2D4CD090" w14:textId="77777777" w:rsidR="000151F3" w:rsidRDefault="000151F3" w:rsidP="006411A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9679495"/>
      <w:docPartObj>
        <w:docPartGallery w:val="Page Numbers (Bottom of Page)"/>
        <w:docPartUnique/>
      </w:docPartObj>
    </w:sdtPr>
    <w:sdtContent>
      <w:p w14:paraId="5DDD652B" w14:textId="1FB7E132" w:rsidR="009458E9" w:rsidRDefault="009458E9">
        <w:pPr>
          <w:pStyle w:val="a3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458E9">
          <w:rPr>
            <w:noProof/>
            <w:lang w:val="zh-CN"/>
          </w:rPr>
          <w:t>2</w:t>
        </w:r>
        <w:r>
          <w:fldChar w:fldCharType="end"/>
        </w:r>
      </w:p>
    </w:sdtContent>
  </w:sdt>
  <w:p w14:paraId="7263F608" w14:textId="77777777" w:rsidR="009458E9" w:rsidRDefault="009458E9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FBE28" w14:textId="77777777" w:rsidR="000151F3" w:rsidRDefault="000151F3" w:rsidP="006411A9">
      <w:pPr>
        <w:rPr>
          <w:rFonts w:hint="eastAsia"/>
        </w:rPr>
      </w:pPr>
      <w:r>
        <w:separator/>
      </w:r>
    </w:p>
  </w:footnote>
  <w:footnote w:type="continuationSeparator" w:id="0">
    <w:p w14:paraId="6CB5338D" w14:textId="77777777" w:rsidR="000151F3" w:rsidRDefault="000151F3" w:rsidP="006411A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27B2"/>
    <w:rsid w:val="00007A64"/>
    <w:rsid w:val="000121E1"/>
    <w:rsid w:val="0001350D"/>
    <w:rsid w:val="000151F3"/>
    <w:rsid w:val="00033903"/>
    <w:rsid w:val="00042A20"/>
    <w:rsid w:val="00047454"/>
    <w:rsid w:val="000539C0"/>
    <w:rsid w:val="0005448B"/>
    <w:rsid w:val="00066EAA"/>
    <w:rsid w:val="00067496"/>
    <w:rsid w:val="000721FF"/>
    <w:rsid w:val="000727B2"/>
    <w:rsid w:val="000A4AEF"/>
    <w:rsid w:val="000A7C34"/>
    <w:rsid w:val="001004CA"/>
    <w:rsid w:val="00103330"/>
    <w:rsid w:val="00104772"/>
    <w:rsid w:val="0011000F"/>
    <w:rsid w:val="00161790"/>
    <w:rsid w:val="0019054B"/>
    <w:rsid w:val="0019388A"/>
    <w:rsid w:val="002015A1"/>
    <w:rsid w:val="00223363"/>
    <w:rsid w:val="00247AB9"/>
    <w:rsid w:val="002827E4"/>
    <w:rsid w:val="00282BAE"/>
    <w:rsid w:val="00290E75"/>
    <w:rsid w:val="00293669"/>
    <w:rsid w:val="002A1DF2"/>
    <w:rsid w:val="002C2E79"/>
    <w:rsid w:val="002F2070"/>
    <w:rsid w:val="00317939"/>
    <w:rsid w:val="003473D3"/>
    <w:rsid w:val="00363B46"/>
    <w:rsid w:val="00393908"/>
    <w:rsid w:val="0039428F"/>
    <w:rsid w:val="00397D51"/>
    <w:rsid w:val="003A58D4"/>
    <w:rsid w:val="003B6265"/>
    <w:rsid w:val="003C3324"/>
    <w:rsid w:val="003C4024"/>
    <w:rsid w:val="003D7A91"/>
    <w:rsid w:val="003F7062"/>
    <w:rsid w:val="00410C98"/>
    <w:rsid w:val="0041165B"/>
    <w:rsid w:val="00413D17"/>
    <w:rsid w:val="00421FC9"/>
    <w:rsid w:val="00442ABB"/>
    <w:rsid w:val="004452A8"/>
    <w:rsid w:val="00460297"/>
    <w:rsid w:val="004769DE"/>
    <w:rsid w:val="00484AB6"/>
    <w:rsid w:val="00486170"/>
    <w:rsid w:val="004916DF"/>
    <w:rsid w:val="004B46FD"/>
    <w:rsid w:val="004C1B9A"/>
    <w:rsid w:val="004F61DE"/>
    <w:rsid w:val="005011AB"/>
    <w:rsid w:val="005019BC"/>
    <w:rsid w:val="00515266"/>
    <w:rsid w:val="005152B0"/>
    <w:rsid w:val="0054398F"/>
    <w:rsid w:val="00543BFB"/>
    <w:rsid w:val="00570D4F"/>
    <w:rsid w:val="00571F40"/>
    <w:rsid w:val="005875BD"/>
    <w:rsid w:val="005A1E59"/>
    <w:rsid w:val="005B03CD"/>
    <w:rsid w:val="005D26B3"/>
    <w:rsid w:val="005D477A"/>
    <w:rsid w:val="005E0EE4"/>
    <w:rsid w:val="005E557E"/>
    <w:rsid w:val="005E65EF"/>
    <w:rsid w:val="00600FF8"/>
    <w:rsid w:val="006278EE"/>
    <w:rsid w:val="00631F78"/>
    <w:rsid w:val="006411A9"/>
    <w:rsid w:val="0065157A"/>
    <w:rsid w:val="00666507"/>
    <w:rsid w:val="00667B24"/>
    <w:rsid w:val="00676F78"/>
    <w:rsid w:val="0068225A"/>
    <w:rsid w:val="006A2274"/>
    <w:rsid w:val="006E5DB5"/>
    <w:rsid w:val="006E61EE"/>
    <w:rsid w:val="006E6840"/>
    <w:rsid w:val="006F14D2"/>
    <w:rsid w:val="006F3D82"/>
    <w:rsid w:val="006F7298"/>
    <w:rsid w:val="00703CB8"/>
    <w:rsid w:val="0070698E"/>
    <w:rsid w:val="0071640C"/>
    <w:rsid w:val="007248B0"/>
    <w:rsid w:val="007266D7"/>
    <w:rsid w:val="00731476"/>
    <w:rsid w:val="0074205B"/>
    <w:rsid w:val="00761257"/>
    <w:rsid w:val="00777685"/>
    <w:rsid w:val="0079068B"/>
    <w:rsid w:val="007B44A1"/>
    <w:rsid w:val="007C2D46"/>
    <w:rsid w:val="007E3AF1"/>
    <w:rsid w:val="00805E0C"/>
    <w:rsid w:val="00814B24"/>
    <w:rsid w:val="00831DB2"/>
    <w:rsid w:val="0083245D"/>
    <w:rsid w:val="008407DA"/>
    <w:rsid w:val="0084356B"/>
    <w:rsid w:val="008551A1"/>
    <w:rsid w:val="00864677"/>
    <w:rsid w:val="00865CEA"/>
    <w:rsid w:val="00872B09"/>
    <w:rsid w:val="008A3691"/>
    <w:rsid w:val="008B27D9"/>
    <w:rsid w:val="008B4BC9"/>
    <w:rsid w:val="008C164A"/>
    <w:rsid w:val="008C2732"/>
    <w:rsid w:val="008D4611"/>
    <w:rsid w:val="008D517D"/>
    <w:rsid w:val="008E4039"/>
    <w:rsid w:val="008E6ED1"/>
    <w:rsid w:val="008F2B5A"/>
    <w:rsid w:val="008F39A8"/>
    <w:rsid w:val="00903498"/>
    <w:rsid w:val="009458E9"/>
    <w:rsid w:val="0096345F"/>
    <w:rsid w:val="00976085"/>
    <w:rsid w:val="00997FF2"/>
    <w:rsid w:val="009D4572"/>
    <w:rsid w:val="009E3BFF"/>
    <w:rsid w:val="009F3499"/>
    <w:rsid w:val="00A2024D"/>
    <w:rsid w:val="00A246B9"/>
    <w:rsid w:val="00A2737C"/>
    <w:rsid w:val="00A36915"/>
    <w:rsid w:val="00A44EDB"/>
    <w:rsid w:val="00A63088"/>
    <w:rsid w:val="00A72AA3"/>
    <w:rsid w:val="00A875F2"/>
    <w:rsid w:val="00A905F9"/>
    <w:rsid w:val="00AC47BA"/>
    <w:rsid w:val="00AC62EA"/>
    <w:rsid w:val="00AC66E4"/>
    <w:rsid w:val="00AE56EE"/>
    <w:rsid w:val="00AF1ECB"/>
    <w:rsid w:val="00B1460D"/>
    <w:rsid w:val="00B279AB"/>
    <w:rsid w:val="00B30C2C"/>
    <w:rsid w:val="00B502C8"/>
    <w:rsid w:val="00B73679"/>
    <w:rsid w:val="00B879F2"/>
    <w:rsid w:val="00BC1272"/>
    <w:rsid w:val="00BC72A4"/>
    <w:rsid w:val="00C348D7"/>
    <w:rsid w:val="00C412F2"/>
    <w:rsid w:val="00C4666D"/>
    <w:rsid w:val="00C51AFE"/>
    <w:rsid w:val="00C63508"/>
    <w:rsid w:val="00C66F38"/>
    <w:rsid w:val="00C828F7"/>
    <w:rsid w:val="00CA2473"/>
    <w:rsid w:val="00CA4E60"/>
    <w:rsid w:val="00CB31F8"/>
    <w:rsid w:val="00CB4839"/>
    <w:rsid w:val="00CD611B"/>
    <w:rsid w:val="00CE6DE5"/>
    <w:rsid w:val="00CE7FC8"/>
    <w:rsid w:val="00CF2413"/>
    <w:rsid w:val="00D01340"/>
    <w:rsid w:val="00D10274"/>
    <w:rsid w:val="00D224BA"/>
    <w:rsid w:val="00D250C5"/>
    <w:rsid w:val="00D27AD6"/>
    <w:rsid w:val="00D46937"/>
    <w:rsid w:val="00D6087D"/>
    <w:rsid w:val="00D740FA"/>
    <w:rsid w:val="00D922F9"/>
    <w:rsid w:val="00DA17DA"/>
    <w:rsid w:val="00DB658E"/>
    <w:rsid w:val="00DE5536"/>
    <w:rsid w:val="00DF2E13"/>
    <w:rsid w:val="00DF44CD"/>
    <w:rsid w:val="00DF4E2C"/>
    <w:rsid w:val="00DF5125"/>
    <w:rsid w:val="00DF77DA"/>
    <w:rsid w:val="00E02690"/>
    <w:rsid w:val="00E2695F"/>
    <w:rsid w:val="00E273A7"/>
    <w:rsid w:val="00E3194A"/>
    <w:rsid w:val="00E52EA7"/>
    <w:rsid w:val="00E5590B"/>
    <w:rsid w:val="00E722FF"/>
    <w:rsid w:val="00E9026C"/>
    <w:rsid w:val="00E92FF4"/>
    <w:rsid w:val="00EC6FF2"/>
    <w:rsid w:val="00ED7A07"/>
    <w:rsid w:val="00EE37C4"/>
    <w:rsid w:val="00EF525C"/>
    <w:rsid w:val="00F01DEF"/>
    <w:rsid w:val="00F14B5A"/>
    <w:rsid w:val="00F246AA"/>
    <w:rsid w:val="00F42F9B"/>
    <w:rsid w:val="00F479B2"/>
    <w:rsid w:val="00F5367B"/>
    <w:rsid w:val="00F5559C"/>
    <w:rsid w:val="00F569BA"/>
    <w:rsid w:val="00F744FE"/>
    <w:rsid w:val="00FA5AE8"/>
    <w:rsid w:val="00FB528B"/>
    <w:rsid w:val="00FE5E4F"/>
    <w:rsid w:val="0D274B67"/>
    <w:rsid w:val="12F64CA9"/>
    <w:rsid w:val="13DF2090"/>
    <w:rsid w:val="146B3552"/>
    <w:rsid w:val="15D55DE5"/>
    <w:rsid w:val="18627F16"/>
    <w:rsid w:val="1D400987"/>
    <w:rsid w:val="308B4396"/>
    <w:rsid w:val="39A82DF7"/>
    <w:rsid w:val="3B6B7D7F"/>
    <w:rsid w:val="3EF678C2"/>
    <w:rsid w:val="487A21A5"/>
    <w:rsid w:val="52AE660B"/>
    <w:rsid w:val="53FE1B00"/>
    <w:rsid w:val="56F6302C"/>
    <w:rsid w:val="628A457E"/>
    <w:rsid w:val="69884A41"/>
    <w:rsid w:val="6D9C0A62"/>
    <w:rsid w:val="7467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1513CD"/>
  <w15:docId w15:val="{E6F53674-21A6-4EE4-B11F-F59612857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99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明显引用 字符"/>
    <w:basedOn w:val="a0"/>
    <w:link w:val="ae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737</Words>
  <Characters>4201</Characters>
  <Application>Microsoft Office Word</Application>
  <DocSecurity>0</DocSecurity>
  <Lines>35</Lines>
  <Paragraphs>9</Paragraphs>
  <ScaleCrop>false</ScaleCrop>
  <Company>微软中国</Company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ranran yong</dc:creator>
  <cp:lastModifiedBy>jycp</cp:lastModifiedBy>
  <cp:revision>29</cp:revision>
  <dcterms:created xsi:type="dcterms:W3CDTF">2026-05-18T02:00:00Z</dcterms:created>
  <dcterms:modified xsi:type="dcterms:W3CDTF">2026-08-17T05:24:00Z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3C68439645FF4E0EA25FD167EDA7C44F_13</vt:lpwstr>
  </property>
  <property fmtid="{D5CDD505-2E9C-101B-9397-08002B2CF9AE}" pid="4" name="KSOTemplateDocerSaveRecord">
    <vt:lpwstr>eyJoZGlkIjoiMDU5NTI0YWU4Y2U2NjhmZTE2Nzg1NDFjMzBiNmJiNjkiLCJ1c2VySWQiOiI1ODE1MTg3MjAifQ==</vt:lpwstr>
  </property>
</Properties>
</file>