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BB479" w14:textId="77777777" w:rsidR="00015856" w:rsidRDefault="00015856" w:rsidP="00015856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48976364" w14:textId="77777777" w:rsidR="00015856" w:rsidRDefault="00015856" w:rsidP="00015856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72CCE092" w14:textId="77777777" w:rsidR="00015856" w:rsidRDefault="00015856" w:rsidP="00015856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38D03ACC" w14:textId="4D057976" w:rsidR="00015856" w:rsidRDefault="00015856" w:rsidP="00015856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闵府教督〔202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〕</w:t>
      </w:r>
      <w:r w:rsidR="00E50C08">
        <w:rPr>
          <w:rFonts w:ascii="仿宋" w:eastAsia="仿宋" w:hAnsi="仿宋" w:hint="eastAsia"/>
          <w:sz w:val="32"/>
        </w:rPr>
        <w:t>20</w:t>
      </w:r>
      <w:r>
        <w:rPr>
          <w:rFonts w:ascii="仿宋" w:eastAsia="仿宋" w:hAnsi="仿宋" w:hint="eastAsia"/>
          <w:sz w:val="32"/>
        </w:rPr>
        <w:t>号</w:t>
      </w:r>
    </w:p>
    <w:p w14:paraId="276C8465" w14:textId="77777777" w:rsidR="00015856" w:rsidRDefault="00015856" w:rsidP="00015856">
      <w:pPr>
        <w:jc w:val="center"/>
        <w:rPr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</w:p>
    <w:p w14:paraId="091FD9D5" w14:textId="021186D5" w:rsidR="00015856" w:rsidRDefault="00015856" w:rsidP="00015856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</w:pP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关于印发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《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上海市闵行区</w:t>
      </w:r>
      <w:r w:rsidR="00BC5C2C" w:rsidRPr="00BC5C2C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南希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幼儿园办园水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平（202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1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-202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6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）综合督导意见书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》的通知</w:t>
      </w:r>
    </w:p>
    <w:p w14:paraId="25F46A44" w14:textId="77777777" w:rsidR="00015856" w:rsidRDefault="00015856" w:rsidP="00015856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2C9D7AC9" w14:textId="115D73DF" w:rsidR="00015856" w:rsidRDefault="00015856" w:rsidP="00015856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BC5C2C" w:rsidRPr="00BC5C2C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南希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307C40D2" w14:textId="449E390B" w:rsidR="00015856" w:rsidRDefault="00015856" w:rsidP="00015856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BC5C2C" w:rsidRPr="00BC5C2C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南希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29CF7CED" w14:textId="77777777" w:rsidR="00015856" w:rsidRDefault="00015856" w:rsidP="00015856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17F85243" w14:textId="624238EA" w:rsidR="00015856" w:rsidRDefault="00015856" w:rsidP="0001585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BC5C2C" w:rsidRPr="00BC5C2C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南希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2C7896BA" w14:textId="77777777" w:rsidR="00015856" w:rsidRPr="00AD5969" w:rsidRDefault="00015856" w:rsidP="0001585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293B34DD" w14:textId="77777777" w:rsidR="00015856" w:rsidRDefault="00015856" w:rsidP="00015856">
      <w:pPr>
        <w:pStyle w:val="ab"/>
        <w:snapToGrid w:val="0"/>
        <w:spacing w:before="0" w:beforeAutospacing="0" w:after="0" w:afterAutospacing="0" w:line="360" w:lineRule="auto"/>
        <w:ind w:left="2098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闵行区人民政府教育督导室</w:t>
      </w:r>
    </w:p>
    <w:p w14:paraId="2C388309" w14:textId="218E4D90" w:rsidR="00015856" w:rsidRDefault="00015856" w:rsidP="00015856">
      <w:pPr>
        <w:pStyle w:val="ab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年6月30日</w:t>
      </w:r>
    </w:p>
    <w:p w14:paraId="6B425E02" w14:textId="77777777" w:rsidR="00BC5C2C" w:rsidRDefault="00BC5C2C" w:rsidP="00015856">
      <w:pPr>
        <w:pStyle w:val="ab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0F07B1C3" w14:textId="77777777" w:rsidR="00015856" w:rsidRDefault="00015856" w:rsidP="00015856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6C3C3F" wp14:editId="0F5028A3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A7AAC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353B2FE0" w14:textId="37E01B5B" w:rsidR="00015856" w:rsidRDefault="00015856" w:rsidP="00015856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</w:t>
      </w:r>
      <w:r w:rsidR="00BC5C2C">
        <w:rPr>
          <w:rFonts w:ascii="仿宋" w:eastAsia="仿宋" w:hAnsi="仿宋" w:hint="eastAsia"/>
          <w:color w:val="000000" w:themeColor="text1"/>
          <w:sz w:val="28"/>
          <w:szCs w:val="28"/>
        </w:rPr>
        <w:t>莘庄工业区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、上海市闵行区教育局</w:t>
      </w:r>
    </w:p>
    <w:p w14:paraId="3AA87A65" w14:textId="5BB329EA" w:rsidR="00015856" w:rsidRDefault="00015856" w:rsidP="00015856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133B07C" wp14:editId="07065287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0FBE1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898B17A" wp14:editId="34DD6425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9EC1A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闵行区人民政府教育督导室              202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3660C953" w14:textId="77777777" w:rsidR="00015856" w:rsidRPr="00015856" w:rsidRDefault="00015856" w:rsidP="00015856">
      <w:pPr>
        <w:pStyle w:val="1"/>
        <w:widowControl/>
        <w:spacing w:beforeAutospacing="0" w:afterAutospacing="0" w:line="180" w:lineRule="atLeast"/>
        <w:rPr>
          <w:rFonts w:ascii="仿宋" w:eastAsia="仿宋" w:hAnsi="仿宋" w:cs="宋体"/>
          <w:spacing w:val="-6"/>
          <w:w w:val="88"/>
          <w:kern w:val="0"/>
          <w:sz w:val="32"/>
          <w:szCs w:val="32"/>
        </w:rPr>
      </w:pPr>
      <w:r w:rsidRPr="00015856">
        <w:rPr>
          <w:rFonts w:ascii="仿宋" w:eastAsia="仿宋" w:hAnsi="仿宋" w:cs="宋体"/>
          <w:spacing w:val="-6"/>
          <w:w w:val="88"/>
          <w:kern w:val="0"/>
          <w:sz w:val="32"/>
          <w:szCs w:val="32"/>
        </w:rPr>
        <w:lastRenderedPageBreak/>
        <w:t>附件</w:t>
      </w:r>
    </w:p>
    <w:p w14:paraId="15A24A77" w14:textId="7618F44B" w:rsidR="00EF15A9" w:rsidRDefault="001D5AC1">
      <w:pPr>
        <w:pStyle w:val="1"/>
        <w:widowControl/>
        <w:spacing w:beforeAutospacing="0" w:afterAutospacing="0" w:line="180" w:lineRule="atLeast"/>
        <w:jc w:val="center"/>
        <w:rPr>
          <w:rFonts w:ascii="仿宋" w:eastAsia="仿宋" w:hAnsi="仿宋" w:cs="宋体"/>
          <w:spacing w:val="-6"/>
          <w:w w:val="88"/>
          <w:kern w:val="0"/>
          <w:sz w:val="36"/>
          <w:szCs w:val="36"/>
        </w:rPr>
      </w:pPr>
      <w:r>
        <w:rPr>
          <w:rFonts w:ascii="仿宋" w:eastAsia="仿宋" w:hAnsi="仿宋" w:cs="宋体"/>
          <w:spacing w:val="-6"/>
          <w:w w:val="88"/>
          <w:kern w:val="0"/>
          <w:sz w:val="36"/>
          <w:szCs w:val="36"/>
        </w:rPr>
        <w:t>上海闵行区南希幼儿园</w:t>
      </w:r>
      <w:r>
        <w:rPr>
          <w:rFonts w:ascii="仿宋" w:eastAsia="仿宋" w:hAnsi="仿宋"/>
          <w:spacing w:val="-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/>
          <w:spacing w:val="-6"/>
          <w:w w:val="88"/>
          <w:kern w:val="0"/>
          <w:sz w:val="36"/>
          <w:szCs w:val="36"/>
        </w:rPr>
        <w:t>水平（2021—2026）</w:t>
      </w:r>
    </w:p>
    <w:p w14:paraId="74BFD60A" w14:textId="77777777" w:rsidR="00EF15A9" w:rsidRDefault="001D5AC1">
      <w:pPr>
        <w:pStyle w:val="1"/>
        <w:widowControl/>
        <w:spacing w:beforeAutospacing="0" w:afterAutospacing="0" w:line="180" w:lineRule="atLeast"/>
        <w:jc w:val="center"/>
        <w:rPr>
          <w:rFonts w:ascii="仿宋" w:eastAsia="仿宋" w:hAnsi="仿宋" w:cs="宋体"/>
          <w:spacing w:val="-6"/>
          <w:w w:val="88"/>
          <w:kern w:val="0"/>
          <w:sz w:val="36"/>
          <w:szCs w:val="36"/>
        </w:rPr>
      </w:pPr>
      <w:r>
        <w:rPr>
          <w:rFonts w:ascii="仿宋" w:eastAsia="仿宋" w:hAnsi="仿宋" w:cs="宋体"/>
          <w:spacing w:val="-6"/>
          <w:w w:val="88"/>
          <w:kern w:val="0"/>
          <w:sz w:val="36"/>
          <w:szCs w:val="36"/>
        </w:rPr>
        <w:t>综合督导意见书</w:t>
      </w:r>
    </w:p>
    <w:p w14:paraId="5AB56E36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教育部《幼儿园办园行为督导评估办法》和《上海市教育督导条例》，</w:t>
      </w:r>
      <w:r>
        <w:rPr>
          <w:rFonts w:ascii="仿宋" w:eastAsia="仿宋" w:hAnsi="仿宋" w:cs="仿宋" w:hint="eastAsia"/>
          <w:sz w:val="28"/>
          <w:szCs w:val="28"/>
        </w:rPr>
        <w:t>闵行区人民政府教育督导室于2026年5月21日对上海闵行区南希幼儿园办园水平（2021-2026）进行了实地督导评估。实地督导前，督导组审核幼儿园提交的材料；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对园内17名</w:t>
      </w:r>
      <w:r>
        <w:rPr>
          <w:rFonts w:ascii="仿宋" w:eastAsia="仿宋" w:hAnsi="仿宋" w:cs="仿宋" w:hint="eastAsia"/>
          <w:sz w:val="28"/>
          <w:szCs w:val="28"/>
        </w:rPr>
        <w:t>教职工以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及83位家长进行问卷调查</w:t>
      </w:r>
      <w:r>
        <w:rPr>
          <w:rFonts w:ascii="仿宋" w:eastAsia="仿宋" w:hAnsi="仿宋" w:cs="仿宋" w:hint="eastAsia"/>
          <w:sz w:val="28"/>
          <w:szCs w:val="28"/>
        </w:rPr>
        <w:t>。实地督导期间，督导组通过听取张玲云园长自评汇报，察看园容园貌、现场查阅资料、观摩一日活动各个环节，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cs="仿宋" w:hint="eastAsia"/>
          <w:sz w:val="28"/>
          <w:szCs w:val="28"/>
        </w:rPr>
        <w:t>园长、中层干部、教研组长、教师以及三大员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12人次。</w:t>
      </w:r>
    </w:p>
    <w:p w14:paraId="2FF435FC" w14:textId="77777777" w:rsidR="00EF15A9" w:rsidRDefault="001D5AC1">
      <w:pPr>
        <w:widowControl/>
        <w:spacing w:line="360" w:lineRule="auto"/>
        <w:ind w:firstLineChars="200" w:firstLine="562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Style w:val="a8"/>
          <w:rFonts w:ascii="仿宋" w:eastAsia="仿宋" w:hAnsi="仿宋" w:cs="仿宋" w:hint="eastAsia"/>
          <w:b/>
          <w:bCs/>
          <w:sz w:val="28"/>
          <w:szCs w:val="28"/>
          <w:lang w:val="zh-TW" w:eastAsia="zh-TW"/>
        </w:rPr>
        <w:t>综合分析各类信息，督导组认为：</w:t>
      </w:r>
      <w:r>
        <w:rPr>
          <w:rStyle w:val="a8"/>
          <w:rFonts w:ascii="仿宋" w:eastAsia="仿宋" w:hAnsi="仿宋" w:cs="仿宋" w:hint="eastAsia"/>
          <w:sz w:val="28"/>
          <w:szCs w:val="28"/>
        </w:rPr>
        <w:t>上</w:t>
      </w:r>
      <w:r>
        <w:rPr>
          <w:rFonts w:ascii="仿宋" w:eastAsia="仿宋" w:hAnsi="仿宋" w:cs="仿宋" w:hint="eastAsia"/>
          <w:sz w:val="28"/>
          <w:szCs w:val="28"/>
        </w:rPr>
        <w:t>海闵行区南希幼儿园法人治理架构较为完善，党建工作融入办园章程。依托莘庄工业区航天区位资源，初步打造航天启蒙特色育人内容。师资准入管理严格，师德师风建设与教师培养工作常态推进。幼儿园一日保教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管理较规范</w:t>
      </w:r>
      <w:r>
        <w:rPr>
          <w:rFonts w:ascii="仿宋" w:eastAsia="仿宋" w:hAnsi="仿宋" w:cs="仿宋" w:hint="eastAsia"/>
          <w:sz w:val="28"/>
          <w:szCs w:val="28"/>
        </w:rPr>
        <w:t>，园本教研、户外活动有序开展。园内硬件配置基本达标，安全管理制度较为完备，财务收支总体平稳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。能落</w:t>
      </w:r>
      <w:r>
        <w:rPr>
          <w:rFonts w:ascii="仿宋" w:eastAsia="仿宋" w:hAnsi="仿宋" w:cs="仿宋" w:hint="eastAsia"/>
          <w:sz w:val="28"/>
          <w:szCs w:val="28"/>
        </w:rPr>
        <w:t>实幼儿健康管理、传染病防控及特殊幼儿精细化照料等工作，切实保障幼儿身心健康成长。</w:t>
      </w:r>
    </w:p>
    <w:p w14:paraId="59BEB75E" w14:textId="77777777" w:rsidR="00EF15A9" w:rsidRDefault="001D5AC1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674ABE98" w14:textId="77777777" w:rsidR="00EF15A9" w:rsidRDefault="001D5AC1">
      <w:pPr>
        <w:widowControl/>
        <w:numPr>
          <w:ilvl w:val="0"/>
          <w:numId w:val="1"/>
        </w:numPr>
        <w:spacing w:line="360" w:lineRule="auto"/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主要做法与成效</w:t>
      </w:r>
    </w:p>
    <w:p w14:paraId="64938A6E" w14:textId="77777777" w:rsidR="00EF15A9" w:rsidRDefault="001D5AC1">
      <w:pPr>
        <w:pStyle w:val="3"/>
        <w:widowControl/>
        <w:numPr>
          <w:ilvl w:val="0"/>
          <w:numId w:val="2"/>
        </w:numPr>
        <w:spacing w:beforeAutospacing="0" w:afterAutospacing="0" w:line="360" w:lineRule="auto"/>
        <w:ind w:firstLineChars="200" w:firstLine="560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/>
          <w:b w:val="0"/>
          <w:bCs w:val="0"/>
          <w:kern w:val="2"/>
          <w:sz w:val="28"/>
          <w:szCs w:val="28"/>
        </w:rPr>
        <w:t>理顺内部治理，完善各项制度，规范日常办园运行</w:t>
      </w:r>
    </w:p>
    <w:p w14:paraId="26FC884F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幼儿园办园资质齐全有效，2025年依规完成法人、园长、理事会成员变更，依法设立监事会，办园章程符合现行政策规范。园内理事会依规履职，周期内召开3次专题会议，科学研讨、民主决策园所重大事项。常态化召开教职工大会，畅通教职工建言渠道，建立月度考核机制，教职工对考核公正性及园所管理运行效率满意率达100%。园内现有党员1名，纳入今明莲浦幼稚园联合党支部管理，党建联络员、党支部书记参与园所规划制定、人事管理与日常监督，党建工作融入办园治理全过程。</w:t>
      </w:r>
    </w:p>
    <w:p w14:paraId="2C51DA0A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编制2021年9月至2026年8月五年发展规划，确立“夯实基础见规范、提升内涵亮特色”发展目标与“关注需求、和谐发展”办园理念，配套完善14项园内管理制度，并结合办园实际动态修订优化。教职工对园所发展规划知晓度、对园所领导班子工作作风满意率均为100%。</w:t>
      </w:r>
    </w:p>
    <w:p w14:paraId="5D78C964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幼儿园能落实家园共育各项举措，规范家委会建设与管理，明确岗位职责，吸纳家长参与园所管理、教学监督与主题活动实施。依托家访、家长助教、亲子活动、家长学校、线上沟通平台、家园联系册等载体，</w:t>
      </w:r>
      <w:r>
        <w:rPr>
          <w:rFonts w:ascii="仿宋" w:eastAsia="仿宋" w:hAnsi="仿宋" w:cs="仿宋" w:hint="eastAsia"/>
          <w:bCs/>
          <w:sz w:val="28"/>
          <w:szCs w:val="28"/>
        </w:rPr>
        <w:t>增进家园沟通。</w:t>
      </w:r>
      <w:r>
        <w:rPr>
          <w:rFonts w:ascii="仿宋" w:eastAsia="仿宋" w:hAnsi="仿宋" w:cs="仿宋" w:hint="eastAsia"/>
          <w:sz w:val="28"/>
          <w:szCs w:val="28"/>
        </w:rPr>
        <w:t>本次督导问卷显示，家长对家庭教育指导满意率为98.8%。幼儿园依托莘庄工业区航天资源，对接航天科普基地与部分企业，适度开展航天研学、主题环境创设等特色活动，丰富园所课程与活动资源。</w:t>
      </w:r>
    </w:p>
    <w:p w14:paraId="647D67A5" w14:textId="77777777" w:rsidR="00EF15A9" w:rsidRDefault="001D5AC1">
      <w:pPr>
        <w:pStyle w:val="3"/>
        <w:widowControl/>
        <w:spacing w:beforeAutospacing="0" w:afterAutospacing="0" w:line="360" w:lineRule="auto"/>
        <w:ind w:firstLineChars="200" w:firstLine="562"/>
        <w:rPr>
          <w:rFonts w:ascii="仿宋" w:eastAsia="仿宋" w:hAnsi="仿宋" w:cs="仿宋"/>
          <w:b w:val="0"/>
          <w:bCs w:val="0"/>
          <w:kern w:val="2"/>
          <w:sz w:val="28"/>
          <w:szCs w:val="28"/>
        </w:rPr>
      </w:pPr>
      <w:r>
        <w:rPr>
          <w:rFonts w:ascii="仿宋" w:eastAsia="仿宋" w:hAnsi="仿宋" w:cs="仿宋"/>
          <w:kern w:val="2"/>
          <w:sz w:val="28"/>
          <w:szCs w:val="28"/>
        </w:rPr>
        <w:t>（二）</w:t>
      </w:r>
      <w:r>
        <w:rPr>
          <w:rFonts w:ascii="仿宋" w:eastAsia="仿宋" w:hAnsi="仿宋" w:cs="仿宋"/>
          <w:b w:val="0"/>
          <w:bCs w:val="0"/>
          <w:kern w:val="2"/>
          <w:sz w:val="28"/>
          <w:szCs w:val="28"/>
        </w:rPr>
        <w:t>严把入职条件，深化师德培育，稳步建好在岗队伍</w:t>
      </w:r>
    </w:p>
    <w:p w14:paraId="46F0E719" w14:textId="77777777" w:rsidR="00EF15A9" w:rsidRDefault="001D5AC1">
      <w:pPr>
        <w:pStyle w:val="1"/>
        <w:widowControl/>
        <w:spacing w:beforeAutospacing="0" w:afterAutospacing="0" w:line="360" w:lineRule="auto"/>
        <w:ind w:firstLineChars="200" w:firstLine="560"/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/>
          <w:b w:val="0"/>
          <w:bCs w:val="0"/>
          <w:sz w:val="28"/>
          <w:szCs w:val="28"/>
        </w:rPr>
        <w:lastRenderedPageBreak/>
        <w:t>幼儿园严格落实岗位准入要求，全园教职工持证上岗率100%。教师队伍中初级职称教师5人，占教师总数56%，全体保育员均持有高级保育员证书，岗位资质、师幼配比均符合办园规范。园内劳动合同签订规范，依法足额缴纳社保、公积金，教职工薪酬福利保障到位。</w:t>
      </w:r>
    </w:p>
    <w:p w14:paraId="1D9E346D" w14:textId="77777777" w:rsidR="00EF15A9" w:rsidRDefault="001D5AC1">
      <w:pPr>
        <w:pStyle w:val="1"/>
        <w:widowControl/>
        <w:spacing w:beforeAutospacing="0" w:afterAutospacing="0" w:line="360" w:lineRule="auto"/>
        <w:rPr>
          <w:rFonts w:ascii="仿宋" w:eastAsia="仿宋" w:hAnsi="仿宋" w:cs="仿宋"/>
          <w:b w:val="0"/>
          <w:bCs w:val="0"/>
          <w:kern w:val="2"/>
          <w:sz w:val="28"/>
          <w:szCs w:val="28"/>
        </w:rPr>
      </w:pPr>
      <w:r>
        <w:rPr>
          <w:rFonts w:ascii="仿宋" w:eastAsia="仿宋" w:hAnsi="仿宋" w:cs="仿宋"/>
          <w:b w:val="0"/>
          <w:bCs w:val="0"/>
          <w:sz w:val="28"/>
          <w:szCs w:val="28"/>
        </w:rPr>
        <w:t xml:space="preserve">   幼儿园建立了师德考核机制，将师德表现与绩效考核挂钩，常态化开展师德培训、案例研讨、师风培育等活动，</w:t>
      </w:r>
      <w:r>
        <w:rPr>
          <w:rFonts w:ascii="仿宋" w:eastAsia="仿宋" w:hAnsi="仿宋" w:cs="仿宋"/>
          <w:b w:val="0"/>
          <w:bCs w:val="0"/>
          <w:kern w:val="2"/>
          <w:sz w:val="28"/>
          <w:szCs w:val="28"/>
        </w:rPr>
        <w:t>师德教育形式较为丰富、成效良好。</w:t>
      </w:r>
    </w:p>
    <w:p w14:paraId="54E38323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立足教师专业发展，制定师资队伍五年建设规划及年度实施计划，发展目标较为清晰、推进工作有举措。全体教师制定个人专业发展规划，落实年度自评与园所考评，完善个人成长档案。依托学区教研、线上线下培训、专家引领、园际交流、师徒结对等培养路径，加强教师专业能力培养，推动教职工综合素养逐步提升。</w:t>
      </w:r>
    </w:p>
    <w:p w14:paraId="13BDCF16" w14:textId="77777777" w:rsidR="00EF15A9" w:rsidRDefault="001D5AC1">
      <w:pPr>
        <w:widowControl/>
        <w:spacing w:line="360" w:lineRule="auto"/>
        <w:ind w:firstLineChars="200" w:firstLine="562"/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（三）</w:t>
      </w:r>
      <w:r>
        <w:rPr>
          <w:rFonts w:ascii="仿宋" w:eastAsia="仿宋" w:hAnsi="仿宋" w:cs="仿宋" w:hint="eastAsia"/>
          <w:sz w:val="28"/>
          <w:szCs w:val="28"/>
        </w:rPr>
        <w:t>落实园本教研，规范一日保教，助力幼儿良性发展</w:t>
      </w:r>
    </w:p>
    <w:p w14:paraId="6E5B4374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严格遵循幼儿年龄特点与身心发展规律，科学规划一日作息，合理统筹生活、教学、游戏等各类活动，各环节衔接顺畅、动静交替适宜，保障幼儿每日两小时户外活动，为幼儿多元发展提供活动支撑。幼儿园保教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管理较规范，课程实施方案要素基本齐全</w:t>
      </w:r>
      <w:r>
        <w:rPr>
          <w:rFonts w:ascii="仿宋" w:eastAsia="仿宋" w:hAnsi="仿宋" w:cs="仿宋" w:hint="eastAsia"/>
          <w:sz w:val="28"/>
          <w:szCs w:val="28"/>
        </w:rPr>
        <w:t>，能结合办园实际落实各项保教管理工作，有序推进大小教研开展，建立教师外出研学、成果落地转化工作机制，依托园际观摩、示范引领等形式开展基础性教研活动，形成了规范有序的教研运行氛围。各年龄段幼儿一日活动状态良好，情绪愉悦、参与积极，师幼、幼幼互动和谐融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洽。幼儿自信大方、主动乐学，对各类活动抱有浓厚兴趣，具备较好的自主整理、独立生活能力。</w:t>
      </w:r>
    </w:p>
    <w:p w14:paraId="3E96D026" w14:textId="77777777" w:rsidR="00EF15A9" w:rsidRDefault="001D5AC1">
      <w:pPr>
        <w:pStyle w:val="3"/>
        <w:widowControl/>
        <w:spacing w:beforeAutospacing="0" w:afterAutospacing="0" w:line="360" w:lineRule="auto"/>
        <w:ind w:firstLineChars="200" w:firstLine="560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/>
          <w:b w:val="0"/>
          <w:bCs w:val="0"/>
          <w:kern w:val="2"/>
          <w:sz w:val="28"/>
          <w:szCs w:val="28"/>
        </w:rPr>
        <w:t>（四）配齐场地器材，落实安全举措，切实做好后勤保障</w:t>
      </w:r>
    </w:p>
    <w:p w14:paraId="36322355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生均建筑面积、户外活动面积达标，户外场地软硬地面配比合理，配备大型运动器械；内设图书室、科探室、创意室、茶艺室、建构室等专用活动室；各班活动室宽敞，橱柜、钢琴、电视等设备配置规范。园内安装楼梯防护网、窗户定位器、防夹手装置，设置户外储物区、独立保健室、营养室与传染病消毒间，室内照明达标，关键区域监控全覆盖。幼儿园搭建三位一体安全管理模式，全员签订安全责任书，每月组织安全应急演练，常态化开展隐患排查，近三年安全责任事故零发生；全体教职工、安保人员全部取得急救证书，分层开展幼儿、家长安全宣教，全园安全防范意识较为扎实。财务严格执行民办非营利组织会计相关制度，收费项目合规公示，收退费流程透明，2025年全园总收入271.11万元，总支出270.75万元，年度收支基本平衡，资金运转平稳。</w:t>
      </w:r>
    </w:p>
    <w:p w14:paraId="1E4133FF" w14:textId="77777777" w:rsidR="00EF15A9" w:rsidRDefault="001D5AC1">
      <w:pPr>
        <w:pStyle w:val="3"/>
        <w:widowControl/>
        <w:spacing w:beforeAutospacing="0" w:afterAutospacing="0" w:line="360" w:lineRule="auto"/>
        <w:ind w:firstLineChars="200" w:firstLine="560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/>
          <w:b w:val="0"/>
          <w:bCs w:val="0"/>
          <w:kern w:val="2"/>
          <w:sz w:val="28"/>
          <w:szCs w:val="28"/>
        </w:rPr>
        <w:t>（五）统筹健康管控，细化日常管理，保障幼儿身心健康</w:t>
      </w:r>
    </w:p>
    <w:p w14:paraId="0458B1D6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卫生保健管理条理清晰，按规定落实师幼年度体检，规范建立幼儿健康档案，落实晨午检与全日观察，做好患病幼儿照料与在园给药管理，常态化开展保健条线“三大员”考核。先后完成《肥胖儿童管理的有效措施及方法》《幼儿近视防控家园协同策略研究》两项保健专题研究。2024和2025学年全园无传染病发生，餐具环境抽检达标，幼儿年均出勤率超80%。定期开展五官保健工作，落实中大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班午间刷牙项目，2024和2025学年幼儿身高体重双超均达到50%。针对肥胖、营养不良幼儿建立专项管理档案，定期随访干预，特殊幼儿矫治率 100%，保育员能够依据幼儿个体差异开展针对性保育照料。</w:t>
      </w:r>
    </w:p>
    <w:p w14:paraId="640AAD1B" w14:textId="77777777" w:rsidR="00EF15A9" w:rsidRDefault="001D5AC1">
      <w:pPr>
        <w:widowControl/>
        <w:numPr>
          <w:ilvl w:val="0"/>
          <w:numId w:val="1"/>
        </w:numPr>
        <w:spacing w:line="360" w:lineRule="auto"/>
        <w:ind w:firstLineChars="200" w:firstLine="562"/>
        <w:rPr>
          <w:rStyle w:val="a8"/>
          <w:rFonts w:ascii="仿宋" w:eastAsia="仿宋" w:hAnsi="仿宋" w:cs="仿宋" w:hint="eastAsia"/>
          <w:b/>
          <w:sz w:val="28"/>
          <w:szCs w:val="28"/>
          <w:lang w:val="zh-TW" w:eastAsia="zh-TW"/>
        </w:rPr>
      </w:pPr>
      <w:r>
        <w:rPr>
          <w:rStyle w:val="a8"/>
          <w:rFonts w:ascii="仿宋" w:eastAsia="仿宋" w:hAnsi="仿宋" w:cs="仿宋" w:hint="eastAsia"/>
          <w:b/>
          <w:sz w:val="28"/>
          <w:szCs w:val="28"/>
          <w:lang w:val="zh-TW" w:eastAsia="zh-TW"/>
        </w:rPr>
        <w:t>存在的主要问题与改进建议</w:t>
      </w:r>
    </w:p>
    <w:p w14:paraId="40B3B49D" w14:textId="77777777" w:rsidR="00EF15A9" w:rsidRDefault="001D5AC1">
      <w:pPr>
        <w:widowControl/>
        <w:spacing w:line="360" w:lineRule="auto"/>
        <w:ind w:firstLineChars="200" w:firstLine="560"/>
        <w:jc w:val="left"/>
        <w:rPr>
          <w:rStyle w:val="a8"/>
          <w:rFonts w:ascii="仿宋" w:eastAsia="仿宋" w:hAnsi="仿宋" w:cs="仿宋" w:hint="eastAsia"/>
          <w:bCs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</w:rPr>
        <w:t>（一）进一步拓宽多元参与路径，统一办园理念内涵，</w:t>
      </w:r>
      <w:r>
        <w:rPr>
          <w:rFonts w:ascii="仿宋" w:eastAsia="仿宋" w:hAnsi="仿宋" w:cs="仿宋" w:hint="eastAsia"/>
          <w:bCs/>
          <w:sz w:val="28"/>
          <w:szCs w:val="28"/>
        </w:rPr>
        <w:t>深化家园社联动机制，增强育人队伍的专业性</w:t>
      </w:r>
    </w:p>
    <w:p w14:paraId="36A3CCC5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【问题】幼儿园发展规划编制未建立多方参与评价机制；园所自评报告、发展规划、教师座谈记录等各类资料中办园理念表述不统一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；  园所未搭建园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、年级、班级三级家委会架构，与社区、共建单位资源联动较为松散，家园社协同育人合力尚未充分彰显。</w:t>
      </w:r>
    </w:p>
    <w:p w14:paraId="5AB74D3B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幼儿园需进一步优化发展规划编制流程，建立多方参与的规划研讨机制，通过座谈研讨、问卷调查、意见征集等多种形式，广泛吸纳各方发展建议，健全意见收集、研判处置、落地反馈的闭环管理机制。全面梳理、统一规范办园理念文字表述，开展专题学习与研讨，深化教职工对办园理念的认知理解；规范搭建三级家委会组织，明确各级岗位职责与议事机制，主动对接属地社区、航天共建单位，建立常态化育人共建机制，梳理优质社会资源，分年龄段融入园本课程与主题活动，持续强化家园社协同育人成效。</w:t>
      </w:r>
    </w:p>
    <w:p w14:paraId="7F8E1A7D" w14:textId="77777777" w:rsidR="00EF15A9" w:rsidRDefault="001D5AC1">
      <w:pPr>
        <w:widowControl/>
        <w:spacing w:line="360" w:lineRule="auto"/>
        <w:ind w:firstLineChars="200" w:firstLine="562"/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（二）</w:t>
      </w:r>
      <w:r>
        <w:rPr>
          <w:rFonts w:ascii="仿宋" w:eastAsia="仿宋" w:hAnsi="仿宋" w:cs="仿宋" w:hint="eastAsia"/>
          <w:sz w:val="28"/>
          <w:szCs w:val="28"/>
        </w:rPr>
        <w:t>进一步夯实教师培育基础，细化考核评价标准，搭建专业发展平台，激活师资队伍内生动力</w:t>
      </w:r>
    </w:p>
    <w:p w14:paraId="39AAA6D3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【问题】幼儿园现有师资分层培育举措较为粗放，仅划分成熟型、发展期两类教师层级，未设置骨干教师梯队及示范引领机制，各层级教师培养目标、考核指标缺乏量化标准，培养方案落地实效性不足。</w:t>
      </w:r>
    </w:p>
    <w:p w14:paraId="6F5E87C2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幼儿园需结合师资队伍现状，修订完善教师分层培育实施方案，细化各学段、各层级教师培养任务，明确岗位职责与推进时限，落实园务、教研部门月度督查机制，保障培育工作落地见效。完善教师分层考评制度，增设骨干教师选拔、培养、带教管理机制，针对不同层级教师制定量化成长指标与年度考评标准。</w:t>
      </w:r>
    </w:p>
    <w:p w14:paraId="68F0945D" w14:textId="77777777" w:rsidR="00EF15A9" w:rsidRDefault="001D5AC1">
      <w:pPr>
        <w:widowControl/>
        <w:spacing w:line="360" w:lineRule="auto"/>
        <w:ind w:firstLineChars="200" w:firstLine="562"/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（三）</w:t>
      </w:r>
      <w:r>
        <w:rPr>
          <w:rFonts w:ascii="仿宋" w:eastAsia="仿宋" w:hAnsi="仿宋" w:cs="仿宋" w:hint="eastAsia"/>
          <w:sz w:val="28"/>
          <w:szCs w:val="28"/>
        </w:rPr>
        <w:t>进一步整合园本课程资源，丰富教研实施载体，优化户外游戏环境，强化保教工作的适配性</w:t>
      </w:r>
    </w:p>
    <w:p w14:paraId="0080FBE7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幼儿园现有课程涵盖航天、国学、礼仪、艺术等多元内容，但课程主线不够清晰，各类特色内容较为零散，未结合小、中、大班幼儿发展规律构建阶梯式递进课程架构。园本教研形式较为单一，教研选题贴合一线保教重难点、解决实际问题的针对性不足。户外场地与运动器械配置不均衡，部分场地资源闲置，教师游戏指导干预偏多，幼儿自主游戏、自主探究的空间受限。</w:t>
      </w:r>
    </w:p>
    <w:p w14:paraId="2F72DAB2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幼儿园需全面梳理盘点现有课程资源，精简重复、零散内容，凝练核心课程主线，系统整合各类特色课程素材，构建小班、中班、大班循序渐进、分层递进的园本课程框架。主动对接区级教研、片区联合体教研，借鉴优质教研经验，立足保教一线真实问题确定教研主题，丰富观摩研讨、专题探究、案例复盘等多元教研形式，提升教研实效性。组织教师开展自主游戏专项研修，科学划分户外功能区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域，盘活闲置场地资源，增补中小型运动器械，优化材料投放模式，转变教师指导方式，充分尊重幼儿自主游戏权利，有效提升户外游戏保教质量。</w:t>
      </w:r>
    </w:p>
    <w:p w14:paraId="668A1E2E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（四）进一步全域排查安全隐患，规范财务内控流程，细化膳食保育管控，提升后勤管理的严谨性</w:t>
      </w:r>
    </w:p>
    <w:p w14:paraId="50848A06" w14:textId="77777777" w:rsidR="00EF15A9" w:rsidRDefault="001D5AC1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幼儿园部分专用活动室教玩具、保育工具存放不规范，存在一定安全隐患。班级设施、盥洗区域、营养室、洗消间布局及通风、仓储、分区设置未完全符合规范要求，监控存储、钥匙管理等细节管控存在疏漏。财务内控管理存在短板，未严格执行民办非营利会计组织规范核算，收支审批流程不规范；教师与幼儿伙食费核算及延时服务管理流程不够规范，同时也未落实固定资产的年度盘点。膳食营养用Excel方式测算精准度不够，部分时段餐食热量不达标，营养员、保育员岗位操作流程规范性有待提升。</w:t>
      </w:r>
    </w:p>
    <w:p w14:paraId="430385FB" w14:textId="1A05B055" w:rsidR="00EF15A9" w:rsidRPr="005A2C86" w:rsidRDefault="001D5AC1" w:rsidP="005A2C86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幼儿园需立即开展全园安全隐患拉网式排查，清退不安全教玩具，规范保育工具收纳管理，统一配置幼儿专用设施设备。严格对照《上海市幼儿园装备指南》，增设30米塑胶跑道，丰富绿化与操场遮阳设施。分步整改盥洗室、营养室、洗消间布局与设施，优化通风、仓储、分区配置，落实监控双人保管、规范存储等管理制度，补齐安全管理短板。持续健全财务内控机制，规范财务核算、审批、归档全流程，实现伙食费独立建账核算，完善固定资产台账并落实年度盘点，依规细化延时服务全流程管理。引入专业膳食营养分析工具，依据营养数据动态优化每周食谱，保障幼儿膳食营养达标。常态化开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展营养员、保育员岗位实操培训与日常巡检，细化食材加工、清洗消毒、班级保育等操作规范，全面提升后勤、膳食和保育精细化管理水平。</w:t>
      </w:r>
    </w:p>
    <w:sectPr w:rsidR="00EF15A9" w:rsidRPr="005A2C86">
      <w:footerReference w:type="default" r:id="rId7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9F617" w14:textId="77777777" w:rsidR="009E6BB1" w:rsidRDefault="009E6BB1" w:rsidP="00015856">
      <w:r>
        <w:separator/>
      </w:r>
    </w:p>
  </w:endnote>
  <w:endnote w:type="continuationSeparator" w:id="0">
    <w:p w14:paraId="18FAF7DC" w14:textId="77777777" w:rsidR="009E6BB1" w:rsidRDefault="009E6BB1" w:rsidP="0001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7830941"/>
      <w:docPartObj>
        <w:docPartGallery w:val="Page Numbers (Bottom of Page)"/>
        <w:docPartUnique/>
      </w:docPartObj>
    </w:sdtPr>
    <w:sdtContent>
      <w:p w14:paraId="24FEF1D4" w14:textId="032839BA" w:rsidR="00162DF6" w:rsidRDefault="00162D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C86" w:rsidRPr="005A2C86">
          <w:rPr>
            <w:noProof/>
            <w:lang w:val="zh-CN"/>
          </w:rPr>
          <w:t>1</w:t>
        </w:r>
        <w:r>
          <w:fldChar w:fldCharType="end"/>
        </w:r>
      </w:p>
    </w:sdtContent>
  </w:sdt>
  <w:p w14:paraId="2C84CDC1" w14:textId="77777777" w:rsidR="00162DF6" w:rsidRDefault="00162D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0795B" w14:textId="77777777" w:rsidR="009E6BB1" w:rsidRDefault="009E6BB1" w:rsidP="00015856">
      <w:r>
        <w:separator/>
      </w:r>
    </w:p>
  </w:footnote>
  <w:footnote w:type="continuationSeparator" w:id="0">
    <w:p w14:paraId="22559FCC" w14:textId="77777777" w:rsidR="009E6BB1" w:rsidRDefault="009E6BB1" w:rsidP="00015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6EBBAD"/>
    <w:multiLevelType w:val="singleLevel"/>
    <w:tmpl w:val="AE6EBB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73225CA"/>
    <w:multiLevelType w:val="singleLevel"/>
    <w:tmpl w:val="B73225C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002586172">
    <w:abstractNumId w:val="0"/>
  </w:num>
  <w:num w:numId="2" w16cid:durableId="1745032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15856"/>
    <w:rsid w:val="000947FD"/>
    <w:rsid w:val="000B1526"/>
    <w:rsid w:val="000E250B"/>
    <w:rsid w:val="00162DF6"/>
    <w:rsid w:val="00182F06"/>
    <w:rsid w:val="001D5AC1"/>
    <w:rsid w:val="00270CE7"/>
    <w:rsid w:val="002A20AA"/>
    <w:rsid w:val="002B00B7"/>
    <w:rsid w:val="003153D3"/>
    <w:rsid w:val="00344518"/>
    <w:rsid w:val="004000B1"/>
    <w:rsid w:val="00487740"/>
    <w:rsid w:val="00516B76"/>
    <w:rsid w:val="0055315C"/>
    <w:rsid w:val="005A2C86"/>
    <w:rsid w:val="005C5C15"/>
    <w:rsid w:val="0060515B"/>
    <w:rsid w:val="006C3B76"/>
    <w:rsid w:val="006E785C"/>
    <w:rsid w:val="007A10CE"/>
    <w:rsid w:val="008250A1"/>
    <w:rsid w:val="008410C1"/>
    <w:rsid w:val="00970B27"/>
    <w:rsid w:val="009D67B1"/>
    <w:rsid w:val="009E6BB1"/>
    <w:rsid w:val="009E71B5"/>
    <w:rsid w:val="00A133DA"/>
    <w:rsid w:val="00A16601"/>
    <w:rsid w:val="00A2244A"/>
    <w:rsid w:val="00A42BB4"/>
    <w:rsid w:val="00AF2E47"/>
    <w:rsid w:val="00B37EA6"/>
    <w:rsid w:val="00BC3458"/>
    <w:rsid w:val="00BC5C2C"/>
    <w:rsid w:val="00C4011A"/>
    <w:rsid w:val="00C4368A"/>
    <w:rsid w:val="00D203A2"/>
    <w:rsid w:val="00D205AE"/>
    <w:rsid w:val="00D61C62"/>
    <w:rsid w:val="00E00598"/>
    <w:rsid w:val="00E4660B"/>
    <w:rsid w:val="00E50C08"/>
    <w:rsid w:val="00EF15A9"/>
    <w:rsid w:val="00FA39F6"/>
    <w:rsid w:val="00FA5550"/>
    <w:rsid w:val="05E70E81"/>
    <w:rsid w:val="05EB6C7E"/>
    <w:rsid w:val="09434427"/>
    <w:rsid w:val="0D892CAF"/>
    <w:rsid w:val="1077079C"/>
    <w:rsid w:val="17056755"/>
    <w:rsid w:val="1E1B3B90"/>
    <w:rsid w:val="1EB62E3F"/>
    <w:rsid w:val="1FF93F57"/>
    <w:rsid w:val="200D55DA"/>
    <w:rsid w:val="24723BE2"/>
    <w:rsid w:val="248B5FE5"/>
    <w:rsid w:val="2AB40F49"/>
    <w:rsid w:val="333E2D02"/>
    <w:rsid w:val="33C557C5"/>
    <w:rsid w:val="340D4DC7"/>
    <w:rsid w:val="39A50CEE"/>
    <w:rsid w:val="4D743F58"/>
    <w:rsid w:val="55AE1942"/>
    <w:rsid w:val="60B4103C"/>
    <w:rsid w:val="617A3DBC"/>
    <w:rsid w:val="624B38A6"/>
    <w:rsid w:val="66450A20"/>
    <w:rsid w:val="72F07194"/>
    <w:rsid w:val="7340599D"/>
    <w:rsid w:val="75D36A11"/>
    <w:rsid w:val="76DD77F7"/>
    <w:rsid w:val="77FA7033"/>
    <w:rsid w:val="78D85EC6"/>
    <w:rsid w:val="7D3315BA"/>
    <w:rsid w:val="FFBE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7BC94"/>
  <w15:docId w15:val="{2D4C41DB-DC30-4A8D-9EB4-CFBC0E64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page number"/>
    <w:basedOn w:val="a0"/>
    <w:qFormat/>
  </w:style>
  <w:style w:type="character" w:customStyle="1" w:styleId="10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9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1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styleId="ab">
    <w:name w:val="Normal (Web)"/>
    <w:basedOn w:val="a"/>
    <w:uiPriority w:val="99"/>
    <w:qFormat/>
    <w:rsid w:val="000158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BC5C2C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BC5C2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673</Words>
  <Characters>3841</Characters>
  <Application>Microsoft Office Word</Application>
  <DocSecurity>0</DocSecurity>
  <Lines>32</Lines>
  <Paragraphs>9</Paragraphs>
  <ScaleCrop>false</ScaleCrop>
  <Company>微软中国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8</cp:revision>
  <dcterms:created xsi:type="dcterms:W3CDTF">2021-09-18T17:15:00Z</dcterms:created>
  <dcterms:modified xsi:type="dcterms:W3CDTF">2026-08-17T05:33:00Z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C101891799D644BDA822A21FF33943F9_13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