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B4E7" w14:textId="77777777" w:rsidR="00242A0B" w:rsidRDefault="00242A0B" w:rsidP="00242A0B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6EFAD3AA" w14:textId="77777777" w:rsidR="00242A0B" w:rsidRDefault="00242A0B" w:rsidP="00242A0B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2797011E" w14:textId="77777777" w:rsidR="00242A0B" w:rsidRDefault="00242A0B" w:rsidP="00242A0B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6712A626" w14:textId="23D22D99" w:rsidR="00242A0B" w:rsidRDefault="00242A0B" w:rsidP="00242A0B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闵府教督〔202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〕</w:t>
      </w:r>
      <w:r>
        <w:rPr>
          <w:rFonts w:ascii="仿宋" w:eastAsia="仿宋" w:hAnsi="仿宋"/>
          <w:sz w:val="32"/>
        </w:rPr>
        <w:t>1</w:t>
      </w:r>
      <w:r w:rsidR="00B8236F">
        <w:rPr>
          <w:rFonts w:ascii="仿宋" w:eastAsia="仿宋" w:hAnsi="仿宋" w:hint="eastAsia"/>
          <w:sz w:val="32"/>
        </w:rPr>
        <w:t>5</w:t>
      </w:r>
      <w:r>
        <w:rPr>
          <w:rFonts w:ascii="仿宋" w:eastAsia="仿宋" w:hAnsi="仿宋" w:hint="eastAsia"/>
          <w:sz w:val="32"/>
        </w:rPr>
        <w:t>号</w:t>
      </w:r>
    </w:p>
    <w:p w14:paraId="517D003B" w14:textId="77777777" w:rsidR="00242A0B" w:rsidRDefault="00242A0B" w:rsidP="00242A0B">
      <w:pPr>
        <w:jc w:val="center"/>
        <w:rPr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</w:p>
    <w:p w14:paraId="437EBE03" w14:textId="0A9E1573" w:rsidR="00242A0B" w:rsidRDefault="00242A0B" w:rsidP="00242A0B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</w:pP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关于印发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《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上海市闵行区</w:t>
      </w:r>
      <w:r w:rsidRPr="00242A0B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依霖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幼儿园办园水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平（202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1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-202</w:t>
      </w:r>
      <w:r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6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）综合督导意见书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》的通知</w:t>
      </w:r>
    </w:p>
    <w:p w14:paraId="704C461D" w14:textId="77777777" w:rsidR="00242A0B" w:rsidRDefault="00242A0B" w:rsidP="00242A0B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392ABC40" w14:textId="3AB00D2D" w:rsidR="00242A0B" w:rsidRDefault="00242A0B" w:rsidP="00242A0B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Pr="00242A0B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依霖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3784A483" w14:textId="70BB6C1D" w:rsidR="00242A0B" w:rsidRDefault="00242A0B" w:rsidP="00242A0B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Pr="00242A0B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依霖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76A81771" w14:textId="77777777" w:rsidR="00242A0B" w:rsidRDefault="00242A0B" w:rsidP="00242A0B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299852CC" w14:textId="32A4B38E" w:rsidR="00242A0B" w:rsidRDefault="00242A0B" w:rsidP="00242A0B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Pr="00242A0B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依霖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53AD229E" w14:textId="77777777" w:rsidR="00242A0B" w:rsidRPr="00242A0B" w:rsidRDefault="00242A0B" w:rsidP="00242A0B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3415DE51" w14:textId="77777777" w:rsidR="00242A0B" w:rsidRDefault="00242A0B" w:rsidP="00242A0B">
      <w:pPr>
        <w:pStyle w:val="a8"/>
        <w:snapToGrid w:val="0"/>
        <w:spacing w:before="0" w:beforeAutospacing="0" w:after="0" w:afterAutospacing="0" w:line="360" w:lineRule="auto"/>
        <w:ind w:left="2098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闵行区人民政府教育督导室</w:t>
      </w:r>
    </w:p>
    <w:p w14:paraId="45FE97E0" w14:textId="77777777" w:rsidR="00242A0B" w:rsidRDefault="00242A0B" w:rsidP="00242A0B">
      <w:pPr>
        <w:pStyle w:val="a8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年6月30日</w:t>
      </w:r>
    </w:p>
    <w:p w14:paraId="53154D08" w14:textId="77777777" w:rsidR="00242A0B" w:rsidRDefault="00242A0B" w:rsidP="00242A0B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733911E1" w14:textId="77777777" w:rsidR="00242A0B" w:rsidRDefault="00242A0B" w:rsidP="00242A0B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97F5140" wp14:editId="545D0247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D83B2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6F6FED1B" w14:textId="7187C228" w:rsidR="00242A0B" w:rsidRDefault="00242A0B" w:rsidP="00242A0B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抄送：闵行区人民政府办公室、莘庄镇、上海市闵行区教育局</w:t>
      </w:r>
    </w:p>
    <w:p w14:paraId="33E81521" w14:textId="77777777" w:rsidR="00242A0B" w:rsidRDefault="00242A0B" w:rsidP="00242A0B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F2D4B91" wp14:editId="57B8B11F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7BC4D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36FDBFC" wp14:editId="555737B3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7B758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闵行区人民政府教育督导室           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202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7F300E4C" w14:textId="77777777" w:rsidR="00242A0B" w:rsidRPr="00242A0B" w:rsidRDefault="00242A0B" w:rsidP="00242A0B">
      <w:pPr>
        <w:spacing w:line="360" w:lineRule="auto"/>
        <w:jc w:val="left"/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2"/>
          <w:szCs w:val="32"/>
        </w:rPr>
      </w:pPr>
      <w:r w:rsidRPr="00242A0B"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2"/>
          <w:szCs w:val="32"/>
        </w:rPr>
        <w:lastRenderedPageBreak/>
        <w:t>附件</w:t>
      </w:r>
    </w:p>
    <w:p w14:paraId="5023DFB8" w14:textId="1ED57D2E" w:rsidR="006905A4" w:rsidRDefault="002C05E7">
      <w:pPr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上海闵行区依霖幼儿园办园水平（2021—2026）</w:t>
      </w:r>
    </w:p>
    <w:p w14:paraId="4A2A51FF" w14:textId="77777777" w:rsidR="006905A4" w:rsidRDefault="002C05E7">
      <w:pPr>
        <w:spacing w:line="360" w:lineRule="auto"/>
        <w:jc w:val="center"/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color w:val="000000" w:themeColor="text1"/>
          <w:spacing w:val="-6"/>
          <w:w w:val="88"/>
          <w:kern w:val="0"/>
          <w:sz w:val="36"/>
          <w:szCs w:val="36"/>
        </w:rPr>
        <w:t>综合督导意见书</w:t>
      </w:r>
    </w:p>
    <w:p w14:paraId="62E848CA" w14:textId="77777777" w:rsidR="006905A4" w:rsidRDefault="002C05E7">
      <w:pPr>
        <w:widowControl/>
        <w:spacing w:beforeLines="50" w:before="156"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教育部《幼儿园办园行为督导评估办法》和《上海市教育督导条例》，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闵行区人民政府教育督导室于2026年5月21日对上海闵行区依霖幼儿园办园水平（2021-2026）进行了实地督导评估。实地督导前，督导组审核幼儿园提交的材料，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对园内51名教职工以及237位家长进行问卷调查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。实地督导期间，督导组通过听取钟娜曼园长的自评汇报，察看园容园貌、现场查阅资料、观摩一日活动各个环节，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园长、中层干部、教研组长、教师以及三大员共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37人次。</w:t>
      </w:r>
    </w:p>
    <w:p w14:paraId="319D25CD" w14:textId="77777777" w:rsidR="006905A4" w:rsidRDefault="002C05E7">
      <w:pPr>
        <w:ind w:firstLineChars="200" w:firstLine="562"/>
        <w:rPr>
          <w:rStyle w:val="aa"/>
          <w:rFonts w:ascii="仿宋" w:eastAsia="仿宋" w:hAnsi="仿宋" w:cs="仿宋" w:hint="eastAsia"/>
          <w:b/>
          <w:color w:val="000000" w:themeColor="text1"/>
          <w:sz w:val="28"/>
          <w:szCs w:val="28"/>
        </w:rPr>
      </w:pPr>
      <w:r>
        <w:rPr>
          <w:rStyle w:val="aa"/>
          <w:rFonts w:ascii="仿宋" w:eastAsia="仿宋" w:hAnsi="仿宋" w:cs="仿宋_GB2312"/>
          <w:b/>
          <w:bCs/>
          <w:color w:val="000000" w:themeColor="text1"/>
          <w:sz w:val="28"/>
          <w:szCs w:val="28"/>
          <w:lang w:val="zh-TW" w:eastAsia="zh-TW"/>
        </w:rPr>
        <w:t>综合分析各类信息，督导组认为：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</w:rPr>
        <w:t>依霖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  <w:lang w:val="zh-TW"/>
        </w:rPr>
        <w:t>幼儿园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</w:rPr>
        <w:t>全面贯彻党的教育方针，落实立德树人根本任务，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坚持幼儿发展优先理念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</w:rPr>
        <w:t>。聚焦党建领航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  <w:lang w:val="zh-TW"/>
        </w:rPr>
        <w:t>、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</w:rPr>
        <w:t>规划引领，依法办园；聚焦队伍建设，培训全员覆盖，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  <w:lang w:val="zh-TW"/>
        </w:rPr>
        <w:t>助推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</w:rPr>
        <w:t>队伍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  <w:lang w:val="zh-TW"/>
        </w:rPr>
        <w:t>成长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</w:rPr>
        <w:t>；聚焦质量管理、保教实践，促进幼儿发展；聚焦发展保障、挖潜扩源，环境设备渐优；聚焦保健保育，规范管理，呵护幼儿健康。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幼儿园先后荣</w:t>
      </w:r>
      <w:r>
        <w:rPr>
          <w:rStyle w:val="aa"/>
          <w:rFonts w:ascii="仿宋" w:eastAsia="仿宋" w:hAnsi="仿宋" w:cs="仿宋_GB2312" w:hint="eastAsia"/>
          <w:color w:val="000000" w:themeColor="text1"/>
          <w:sz w:val="28"/>
          <w:szCs w:val="28"/>
        </w:rPr>
        <w:t>获全国民办先进幼儿园、全国创造教育基地园、上海市文明单位等荣誉称号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。但幼儿园在办园理念、目标的顶层设计、师资队伍的梯队建设、课程实施的深度优化等方面仍需进一步提升。</w:t>
      </w:r>
    </w:p>
    <w:p w14:paraId="474D3BB6" w14:textId="77777777" w:rsidR="006905A4" w:rsidRDefault="002C05E7">
      <w:pPr>
        <w:widowControl/>
        <w:spacing w:line="360" w:lineRule="auto"/>
        <w:ind w:firstLineChars="200" w:firstLine="56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6905A4" w:rsidRDefault="002C05E7">
      <w:pPr>
        <w:widowControl/>
        <w:spacing w:line="360" w:lineRule="auto"/>
        <w:ind w:firstLineChars="200" w:firstLine="56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一、</w:t>
      </w:r>
      <w:r>
        <w:rPr>
          <w:rFonts w:ascii="仿宋" w:eastAsia="仿宋" w:hAnsi="仿宋" w:hint="eastAsia"/>
          <w:b/>
          <w:color w:val="000000" w:themeColor="text1"/>
          <w:sz w:val="28"/>
          <w:szCs w:val="28"/>
        </w:rPr>
        <w:t>主要做法与成效</w:t>
      </w:r>
    </w:p>
    <w:p w14:paraId="074488A4" w14:textId="77777777" w:rsidR="006905A4" w:rsidRDefault="002C05E7">
      <w:pPr>
        <w:widowControl/>
        <w:spacing w:line="360" w:lineRule="auto"/>
        <w:ind w:firstLineChars="200" w:firstLine="560"/>
        <w:contextualSpacing/>
        <w:rPr>
          <w:rStyle w:val="aa"/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Style w:val="aa"/>
          <w:rFonts w:ascii="仿宋" w:eastAsia="仿宋" w:hAnsi="仿宋" w:cs="仿宋" w:hint="eastAsia"/>
          <w:bCs/>
          <w:color w:val="000000" w:themeColor="text1"/>
          <w:sz w:val="28"/>
          <w:szCs w:val="28"/>
        </w:rPr>
        <w:t>（一）聚焦党建领航，规划引领，依法办园</w:t>
      </w:r>
    </w:p>
    <w:p w14:paraId="413929AF" w14:textId="77777777" w:rsidR="006905A4" w:rsidRDefault="002C05E7">
      <w:pPr>
        <w:widowControl/>
        <w:spacing w:line="360" w:lineRule="auto"/>
        <w:ind w:firstLineChars="200" w:firstLine="560"/>
        <w:contextualSpacing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lastRenderedPageBreak/>
        <w:t>一是党建引领，赋能民办园规范发展。作为民办园，有独立党支部，能坚持党建全面引领，党支部架构规范、换届有序，实行党组织引领、理事会领导的园长负责制。以党建统领师德师风建设，常态化开展师德专题学习与教育活动。创新“党建+红色育苗”浸润式育人模式，健全教代会、园务公开、谈心沟通等机制。党员带头开展社区公益早教等活动，获评区级科学育儿示范点。二是规划筑基，关注民办园内涵提质。幼儿园在征求各方意见建议的基础上，编制了要素齐全、结构完整的五年发展规划。规划立足园所实际，以混龄教育为重点项目，特别是达成标志量化可检测。建立年度自评、中期复盘、终结评估的闭环机制，实现规划动态调整。规划制定过程中，能融入混龄特色、园所文化与党建引领，能体现幼儿园的特点。三是文化聚力，凸显依霖园管理特质。幼儿园以“笑”园文化建设为抓手，结合职业道德教育，开展了内容丰富、形式多样的分类培训，为提升教职工文化认同助力。幼儿园制度目录分类清晰、规范，内容比较全面，近三年制度立改废共计225项，反映了幼儿园管理的发展进程。多次与外省市、外区和本区姐妹园联动学习混龄教育经验，得到同行肯定。相继出版《幼儿园“家庭式”混龄社会性实践研究课程》等，进一步提升了幼儿园办园声誉。</w:t>
      </w:r>
    </w:p>
    <w:p w14:paraId="259C8526" w14:textId="77777777" w:rsidR="006905A4" w:rsidRDefault="002C05E7">
      <w:pPr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聚焦队伍建设，全员培训，助推成长</w:t>
      </w:r>
    </w:p>
    <w:p w14:paraId="16C46F2D" w14:textId="77777777" w:rsidR="006905A4" w:rsidRDefault="002C05E7">
      <w:pPr>
        <w:spacing w:line="360" w:lineRule="auto"/>
        <w:ind w:firstLineChars="300" w:firstLine="840"/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一是配置规范，人员资质均达标。幼</w:t>
      </w:r>
      <w:r>
        <w:rPr>
          <w:rStyle w:val="pg1"/>
          <w:rFonts w:ascii="仿宋" w:eastAsia="仿宋" w:hAnsi="仿宋" w:cs="仿宋" w:hint="eastAsia"/>
          <w:color w:val="000000" w:themeColor="text1"/>
          <w:sz w:val="28"/>
          <w:szCs w:val="28"/>
        </w:rPr>
        <w:t>儿园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工作人员配置及师生比符合市相关标准，园长、保教人员任职资格均符合相关规定</w:t>
      </w:r>
      <w:r>
        <w:rPr>
          <w:rStyle w:val="pg1"/>
          <w:rFonts w:ascii="仿宋" w:eastAsia="仿宋" w:hAnsi="仿宋" w:cs="仿宋" w:hint="eastAsia"/>
          <w:color w:val="000000" w:themeColor="text1"/>
          <w:sz w:val="28"/>
          <w:szCs w:val="28"/>
        </w:rPr>
        <w:t>。专任教师25人，本科学历人员占比56%，中级职称3人；保育员12人，2人持有高级保育师职业技能等级证书；保健员3人，其中本科学历1人、党员1人。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幼儿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园制定了规范合理的薪酬方案，按时足额发放工资、缴纳社会保险，切实保障了教职工的工资与福利待遇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  <w:t>。二是师德建设主题鲜明，校园文化持续积淀。幼儿园以主题研修为核心抓手，开展“践行教育家精神，做于漪式好老师”等特色活动，通过专题培训、文化浸润与公益实践相结合的方式，深化教职工的师德理念；同时健全师德工作机制，通过先进典型评选、家长反馈闭环管理等举措，打造“依霖最美教师”特色品牌，营造风清气正的育人环境。幼儿园注重以文化引领队伍建设，将“走进孩子，只想静静地为孩子们做点事”的教育初心，融入教师日常工作指引。三是专业研修形式多元，实现全员覆盖。构建起“园内引领+专家指导+以赛促学+反刍培训”的多元研修体系，打通了各层级教师互动学习的通道；聚焦教师教学核心能力提升，开展教学节、教学比武、植物角交流等活动，实现全员参与。针对“三大员”队伍开展专项实操培训，通过案例拆解、技能比拼与常态化考核夯实保育专业基础，形成了独具特色的保育工作模式。积极组织全体教师参与“十五五”师资培训，帮助教师更新教育理念。</w:t>
      </w:r>
    </w:p>
    <w:p w14:paraId="2337CC88" w14:textId="77777777" w:rsidR="006905A4" w:rsidRDefault="002C05E7">
      <w:pPr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Style w:val="aa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聚焦保教实践，注重常态，特色凸显</w:t>
      </w:r>
    </w:p>
    <w:p w14:paraId="4EB48C4F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一是课程理念践行到位，特色优势突出。园所严格落实课程实施要求，以游戏为基本活动，持续深化家庭式混龄教育实践，形成具有依霖辨识度的混龄课程实施模式。历经二十余年深耕探索，混龄教育成果扎实，已构建起较为完备的课程体系。二是混龄教育常态开展，落地有效果。在日常活动中，常态化开展混龄集体活动、小组活动、家庭式互动，打破年龄段界限，为不同年龄段幼儿搭建了相互交流、互助成长的平台。尤其在生活环节，混龄教育的价值被充分体现，实现了“以大带小、以小促大”的混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龄教育目标。三是活动材料投放丰富，能支持幼儿自主探索。运动、游戏等低结构活动材料投放充足、类型多样，能较好满足不同年龄段幼儿的活动需求和发展特点。结合课程特色，材料投放兼顾了大龄幼儿的动手创作与低龄幼儿的模仿操作，既保证了材料的安全性和适用性，又注重多样性和层次性，让不同发展水平的幼儿都能找到适合自己的材料。</w:t>
      </w:r>
    </w:p>
    <w:p w14:paraId="63C458E5" w14:textId="77777777" w:rsidR="006905A4" w:rsidRDefault="002C05E7">
      <w:pPr>
        <w:widowControl/>
        <w:numPr>
          <w:ilvl w:val="0"/>
          <w:numId w:val="1"/>
        </w:numPr>
        <w:spacing w:line="360" w:lineRule="auto"/>
        <w:ind w:firstLineChars="200" w:firstLine="560"/>
        <w:contextualSpacing/>
        <w:rPr>
          <w:rStyle w:val="aa"/>
          <w:rFonts w:ascii="仿宋" w:eastAsia="仿宋" w:hAnsi="仿宋" w:cs="仿宋_GB2312" w:hint="eastAsia"/>
          <w:bCs/>
          <w:color w:val="000000" w:themeColor="text1"/>
          <w:sz w:val="28"/>
          <w:szCs w:val="28"/>
        </w:rPr>
      </w:pPr>
      <w:r>
        <w:rPr>
          <w:rStyle w:val="aa"/>
          <w:rFonts w:ascii="仿宋" w:eastAsia="仿宋" w:hAnsi="仿宋" w:cs="仿宋_GB2312" w:hint="eastAsia"/>
          <w:bCs/>
          <w:color w:val="000000" w:themeColor="text1"/>
          <w:sz w:val="28"/>
          <w:szCs w:val="28"/>
        </w:rPr>
        <w:t>聚焦发展保障、挖潜扩源，改善条件</w:t>
      </w:r>
    </w:p>
    <w:p w14:paraId="66DADED0" w14:textId="77777777" w:rsidR="006905A4" w:rsidRDefault="002C05E7">
      <w:pPr>
        <w:widowControl/>
        <w:spacing w:line="360" w:lineRule="auto"/>
        <w:ind w:firstLineChars="200" w:firstLine="560"/>
        <w:contextualSpacing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一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是合理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配置教育资源，夯实优质发展坚实基础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幼儿园硬件建设全面达标，空间规划科学合理，功能布局规范完善。幼儿园先后完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成教室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护眼灯改造工程，有效保护幼儿视觉发育；实现校园视频监控全域覆盖，构建全方位、智能化安防体系；更新升级大型户外游乐设施，实施食堂环境规范化改造，完成保育员操作间标准化升级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二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是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构建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良好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育人环境，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保障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保教内涵建设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园区绿化布局合理、植物品种丰富，形成四季有绿、季相分明、花果飘香的自然生态景观。配备图书室、建构室、感统训练室等十余间专用活动室，各类功能室设施齐全、材料丰富、管理规范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三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是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健全全域安全体系，压实全员安全责任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健全完善安全工作制度、应急预案、操作流程与责任清单，定期召开安全专题会议，层层压实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安全责任。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持续加大安全投入，提升安全防控智能化水平。幼儿园常态化开展消防疏散演练、反恐防暴演练、地震避险演练等应急演练活动，全年规范开展演练不少于4次，通过实战化演练提升师幼应急避险、自救互救能力。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四是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严格规范财务管理，健全经费运行机制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在会计核算与账务管理方面，做到账目清晰、数据真实、凭证完整、核算准确，在收费管理与公示制度方面，主动向家长和社会公示，主动接受监督。在幼儿伙食费管理方面，幼儿园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lastRenderedPageBreak/>
        <w:t>严格执行伙食费专款专用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，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收支盈亏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控制在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2%以内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  <w:r>
        <w:rPr>
          <w:rFonts w:ascii="仿宋" w:eastAsia="仿宋" w:hAnsi="仿宋" w:cs="仿宋"/>
          <w:bCs/>
          <w:color w:val="000000" w:themeColor="text1"/>
          <w:sz w:val="28"/>
          <w:szCs w:val="28"/>
        </w:rPr>
        <w:t>在资产与专项资金管理方面，建立健全资产登记、保管、使用、核销制度，严格执行专款专用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。</w:t>
      </w:r>
    </w:p>
    <w:p w14:paraId="71DE8B76" w14:textId="77777777" w:rsidR="006905A4" w:rsidRDefault="002C05E7">
      <w:pPr>
        <w:widowControl/>
        <w:numPr>
          <w:ilvl w:val="0"/>
          <w:numId w:val="1"/>
        </w:numPr>
        <w:spacing w:line="360" w:lineRule="auto"/>
        <w:ind w:firstLineChars="200" w:firstLine="560"/>
        <w:contextualSpacing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聚焦保健保育，规范管理，守护健康</w:t>
      </w:r>
    </w:p>
    <w:p w14:paraId="3507E140" w14:textId="77777777" w:rsidR="006905A4" w:rsidRDefault="002C05E7">
      <w:pPr>
        <w:widowControl/>
        <w:spacing w:line="360" w:lineRule="auto"/>
        <w:ind w:firstLineChars="200" w:firstLine="560"/>
        <w:contextualSpacing/>
        <w:rPr>
          <w:rStyle w:val="aa"/>
          <w:rFonts w:ascii="仿宋" w:eastAsia="仿宋" w:hAnsi="仿宋" w:cs="仿宋_GB2312" w:hint="eastAsia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一是健全保健管理制度。幼儿园健康体检制度完备，体检率达100%。常态化开展视力筛查、口腔保健等专项服务。健全保育人员管理考核机制，常态化组织业务培训，多渠道开展健康卫生宣教，扎实推进卫生习惯养成相关课题研究。二、抓实消毒防病举措。各类卫生检测全部达标，保育人员消杀操作标准规范。园内传染病发生率偏低，幼儿整体出勤情况良好。幼儿视力低常率、龋齿发生率逐年向好。三是规范营养膳食管理。食材采购验收、食品仓库保管、食品留样等环节严格依规执行，操作区域布局规范，食品卫生安全管控严密。定期开展膳食营养分析，膳食搭配趋于合理，伙食收支公开透明，膳管会、领导陪餐等制度常态落实，膳食管理安全规范。四是关注特殊幼儿群体。为肥胖、营养不良等幼儿建立专项成长档案。依托家园协同模式，从饮食、运动等方面开展健康干预。细致做好患病幼儿看护、过敏幼儿专属配餐等服务。</w:t>
      </w:r>
    </w:p>
    <w:p w14:paraId="002F275C" w14:textId="77777777" w:rsidR="006905A4" w:rsidRDefault="002C05E7">
      <w:pPr>
        <w:pStyle w:val="ac"/>
        <w:widowControl/>
        <w:spacing w:line="360" w:lineRule="auto"/>
        <w:ind w:firstLine="562"/>
        <w:rPr>
          <w:rStyle w:val="aa"/>
          <w:rFonts w:ascii="仿宋" w:eastAsia="仿宋" w:hAnsi="仿宋" w:cs="仿宋_GB2312" w:hint="eastAsia"/>
          <w:b/>
          <w:bCs/>
          <w:color w:val="000000" w:themeColor="text1"/>
          <w:sz w:val="28"/>
          <w:szCs w:val="28"/>
          <w:lang w:val="zh-TW"/>
        </w:rPr>
      </w:pPr>
      <w:r>
        <w:rPr>
          <w:rStyle w:val="aa"/>
          <w:rFonts w:ascii="仿宋" w:eastAsia="仿宋" w:hAnsi="仿宋" w:cs="仿宋_GB2312" w:hint="eastAsia"/>
          <w:b/>
          <w:bCs/>
          <w:color w:val="000000" w:themeColor="text1"/>
          <w:sz w:val="28"/>
          <w:szCs w:val="28"/>
        </w:rPr>
        <w:t>二、</w:t>
      </w:r>
      <w:r>
        <w:rPr>
          <w:rStyle w:val="aa"/>
          <w:rFonts w:ascii="仿宋" w:eastAsia="仿宋" w:hAnsi="仿宋" w:cs="仿宋_GB2312"/>
          <w:b/>
          <w:bCs/>
          <w:color w:val="000000" w:themeColor="text1"/>
          <w:sz w:val="28"/>
          <w:szCs w:val="28"/>
          <w:lang w:val="zh-TW" w:eastAsia="zh-TW"/>
        </w:rPr>
        <w:t>存在的主要问题与改进建议</w:t>
      </w:r>
    </w:p>
    <w:p w14:paraId="2D90A7B4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（一）进一步梳理提炼办园理念，优化办园目标，在赋能增效中，推进幼儿园可持续发展</w:t>
      </w:r>
    </w:p>
    <w:p w14:paraId="35BC90FB" w14:textId="77777777" w:rsidR="006905A4" w:rsidRDefault="002C05E7">
      <w:pPr>
        <w:widowControl/>
        <w:spacing w:line="360" w:lineRule="auto"/>
        <w:ind w:firstLineChars="200" w:firstLine="560"/>
        <w:contextualSpacing/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  <w:lang w:val="zh-CN"/>
        </w:rPr>
        <w:t>【问题】</w:t>
      </w:r>
      <w:r>
        <w:rPr>
          <w:rFonts w:ascii="仿宋" w:eastAsia="仿宋" w:hAnsi="仿宋" w:cs="仿宋" w:hint="eastAsia"/>
          <w:bCs/>
          <w:color w:val="000000" w:themeColor="text1"/>
          <w:sz w:val="28"/>
          <w:szCs w:val="28"/>
        </w:rPr>
        <w:t>办园理念视角窄化，侧重为儿童未来发展做准备，缺少统筹考量；办园目标覆盖面不足，规划五年发展总目标不够全面，未能全面覆盖，匹配度不够精准</w:t>
      </w:r>
    </w:p>
    <w:p w14:paraId="21AE6748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【建议】一是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扩容升级办园理念。立足示范性民办幼儿园发展站位，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打破仅聚焦儿童单一视角，丰富理念内涵维度，在原有“为儿童将来生存和发展做准备”基础上，增补赋能教职工专业精进、驱动园所内涵可持续发展、深化家园社协同育人核心内涵，让办园理念既坚守儿童本位，又兼顾教职工发展、园所建设与社会担当。二是健全目标体系。以办园总目标为统领，对应党建、园务管理、队伍建设、保教科研、卫生保健、后勤保障、家园社区所有条线，同时各个条线明确阶段性发展目标、年度任务和达成标志，形成“总目标——年度目标——年度任务——达成标志”完整链条，强化目标对各条线工作的统领性。三是坚持问题导向。对照规划自我剖析中班子管理经验不足、教师课程实施能力偏弱、三大员专业发展后劲不足、师资流动性大等短板，分层分类制定发展目标，逐条对应制定队伍建设专项提升目标，做到问题、目标、措施精准对应。同时，将队伍建设总目标分解到每年度阶段任务，配套培养措施、考核评价机制，以目标倒逼问题整改，实现队伍现状短板与发展目标、培养举措真正契合。</w:t>
      </w:r>
    </w:p>
    <w:p w14:paraId="3FEF18D4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（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二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  <w:lang w:val="zh-CN"/>
        </w:rPr>
        <w:t>）进一步梳理幼儿园教师队伍分层培养的整体思路，遵循队伍发展规律，推动教师内生发展，提升幼儿园</w:t>
      </w:r>
      <w:r>
        <w:rPr>
          <w:rFonts w:ascii="仿宋" w:eastAsia="仿宋" w:hAnsi="仿宋" w:cs="Arial Unicode MS" w:hint="eastAsia"/>
          <w:color w:val="000000" w:themeColor="text1"/>
          <w:sz w:val="28"/>
          <w:szCs w:val="28"/>
        </w:rPr>
        <w:t>教师专业能力</w:t>
      </w:r>
    </w:p>
    <w:p w14:paraId="4F7AAF48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【问题】师资结构有待优化，队伍整体专业底蕴偏薄弱；教师队伍梯队建设体系不够完善，骨干引领辐射效能偏弱；分层培育举措针对性不足，梯队递进式培养的实效未能充分彰显。</w:t>
      </w:r>
    </w:p>
    <w:p w14:paraId="70237EED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【建议】一是优化师资结构，夯实专业基础。制定学历提升、职称晋升专项计划，鼓励专任教师提升学历，引导未评职称及低职称教师申报对应职称，邀请专家开展职称申报指导，逐步提升中级职称占比；加强“三大员”专业培育，重点提升保健教师的学历与专业素养，鼓励保育员、营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养员申报高等级技能职称，通过专项培训、外出研修补齐专业短板。二是进一步细化梯队培养体系。为职初教师、成熟教师、园级骨干教师分别制定清晰明确的培养目标、考核细则和阶梯式成长路径，精准匹配不同教龄、不同能力层次教师的个性化发展需求。三是制定涵盖师徒结对、主题研修、示范课引领的系统化培养方案。充分发挥经验型、骨干教师的辐射作用，充实骨干储备力量，以点带面带动全体教师共同成长。同时，强化职初教师精细化培养，完善入职帮扶、跟班实操指导、常态化成长跟踪与阶段性考评机制，全程助力新教师快速站稳岗位、实现专业进阶。</w:t>
      </w:r>
    </w:p>
    <w:p w14:paraId="165E0130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（三）进一步强化课程的顶层设计，完善课程方案，梳理课程实施的路径和策略，加强日常观察与评估，全面提升教师课程领导力</w:t>
      </w:r>
    </w:p>
    <w:p w14:paraId="1408E5B2" w14:textId="77777777" w:rsidR="006905A4" w:rsidRDefault="002C05E7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【问题】课程方案文本规范性不足，选择性课程界定模糊，课程配比科学性有待进一步研判；教研组发展不均衡，教研质量差异明显，精细化管理存在短板。</w:t>
      </w:r>
    </w:p>
    <w:p w14:paraId="6CD77326" w14:textId="2386A89D" w:rsidR="006905A4" w:rsidRPr="00242A0B" w:rsidRDefault="002C05E7" w:rsidP="00242A0B">
      <w:pPr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【建议】一是严谨课程实施方案文本编制，规范选择性课程管理。进一步修订完善幼儿园课程实施方案，统一选择性课程内容架构。明晰“情景式英语活动”的课程定位，科学研判课程课时占比。二是缩小教研发展差距，强化教师个体研究能力。制定全园统一的教研流程和归档标准，建立结对帮扶机制，强化过程巡查，细化考核评分，全面均衡全园教研质量。三是整合园本课程资源库，实现电子化归档、全园共享。针对民办教师流动性大的特点，最大化发挥教研成果育人价值，依托信息化平台优化教研模式，运用视频录制、线上复盘等方式，提升教研科学性与高效性。搭建教师个人课题研究体系，结合混龄特色、幼儿发展痛点确立个人研究方向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推动教师从经验型向研究型转型，适配区域教师队伍专业化评估标准。</w:t>
      </w:r>
    </w:p>
    <w:sectPr w:rsidR="006905A4" w:rsidRPr="00242A0B">
      <w:footerReference w:type="default" r:id="rId8"/>
      <w:pgSz w:w="11906" w:h="16838"/>
      <w:pgMar w:top="1474" w:right="1361" w:bottom="1361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943D9" w14:textId="77777777" w:rsidR="000530B1" w:rsidRDefault="000530B1" w:rsidP="00242A0B">
      <w:r>
        <w:separator/>
      </w:r>
    </w:p>
  </w:endnote>
  <w:endnote w:type="continuationSeparator" w:id="0">
    <w:p w14:paraId="71A88078" w14:textId="77777777" w:rsidR="000530B1" w:rsidRDefault="000530B1" w:rsidP="0024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505878"/>
      <w:docPartObj>
        <w:docPartGallery w:val="Page Numbers (Bottom of Page)"/>
        <w:docPartUnique/>
      </w:docPartObj>
    </w:sdtPr>
    <w:sdtContent>
      <w:p w14:paraId="7B05118C" w14:textId="6F8683F7" w:rsidR="008977A2" w:rsidRDefault="008977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77A2">
          <w:rPr>
            <w:noProof/>
            <w:lang w:val="zh-CN"/>
          </w:rPr>
          <w:t>1</w:t>
        </w:r>
        <w:r>
          <w:fldChar w:fldCharType="end"/>
        </w:r>
      </w:p>
    </w:sdtContent>
  </w:sdt>
  <w:p w14:paraId="5B6A906F" w14:textId="77777777" w:rsidR="008977A2" w:rsidRDefault="008977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ACE7" w14:textId="77777777" w:rsidR="000530B1" w:rsidRDefault="000530B1" w:rsidP="00242A0B">
      <w:r>
        <w:separator/>
      </w:r>
    </w:p>
  </w:footnote>
  <w:footnote w:type="continuationSeparator" w:id="0">
    <w:p w14:paraId="55B0B1DF" w14:textId="77777777" w:rsidR="000530B1" w:rsidRDefault="000530B1" w:rsidP="00242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5907FA"/>
    <w:multiLevelType w:val="singleLevel"/>
    <w:tmpl w:val="CE5907F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205719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530B1"/>
    <w:rsid w:val="000947FD"/>
    <w:rsid w:val="000B1526"/>
    <w:rsid w:val="000E250B"/>
    <w:rsid w:val="00182F06"/>
    <w:rsid w:val="00242A0B"/>
    <w:rsid w:val="00270CE7"/>
    <w:rsid w:val="002C05E7"/>
    <w:rsid w:val="003153D3"/>
    <w:rsid w:val="00344518"/>
    <w:rsid w:val="004000B1"/>
    <w:rsid w:val="00487740"/>
    <w:rsid w:val="00516B76"/>
    <w:rsid w:val="0055315C"/>
    <w:rsid w:val="005C5C15"/>
    <w:rsid w:val="0060515B"/>
    <w:rsid w:val="006905A4"/>
    <w:rsid w:val="006C3B76"/>
    <w:rsid w:val="006E785C"/>
    <w:rsid w:val="007A10CE"/>
    <w:rsid w:val="008250A1"/>
    <w:rsid w:val="008410C1"/>
    <w:rsid w:val="008977A2"/>
    <w:rsid w:val="00970B27"/>
    <w:rsid w:val="009D67B1"/>
    <w:rsid w:val="009E71B5"/>
    <w:rsid w:val="00A16601"/>
    <w:rsid w:val="00A2244A"/>
    <w:rsid w:val="00A42BB4"/>
    <w:rsid w:val="00AF2E47"/>
    <w:rsid w:val="00B37EA6"/>
    <w:rsid w:val="00B55DBB"/>
    <w:rsid w:val="00B60D2F"/>
    <w:rsid w:val="00B8236F"/>
    <w:rsid w:val="00BC3458"/>
    <w:rsid w:val="00C4011A"/>
    <w:rsid w:val="00C4368A"/>
    <w:rsid w:val="00D203A2"/>
    <w:rsid w:val="00D205AE"/>
    <w:rsid w:val="00E00598"/>
    <w:rsid w:val="00E4660B"/>
    <w:rsid w:val="00FA39F6"/>
    <w:rsid w:val="00FA5550"/>
    <w:rsid w:val="01562F31"/>
    <w:rsid w:val="01761D1B"/>
    <w:rsid w:val="03BE361D"/>
    <w:rsid w:val="04147EE4"/>
    <w:rsid w:val="050B2FCD"/>
    <w:rsid w:val="05E70E81"/>
    <w:rsid w:val="061A5896"/>
    <w:rsid w:val="063D0767"/>
    <w:rsid w:val="087D5842"/>
    <w:rsid w:val="09187C60"/>
    <w:rsid w:val="09D04097"/>
    <w:rsid w:val="0D892CAF"/>
    <w:rsid w:val="104D3B76"/>
    <w:rsid w:val="10DA2BD7"/>
    <w:rsid w:val="11592BC4"/>
    <w:rsid w:val="117D130A"/>
    <w:rsid w:val="11E86B12"/>
    <w:rsid w:val="133826F0"/>
    <w:rsid w:val="13561AB1"/>
    <w:rsid w:val="144A2F48"/>
    <w:rsid w:val="163D4862"/>
    <w:rsid w:val="17056755"/>
    <w:rsid w:val="17400614"/>
    <w:rsid w:val="17CE055A"/>
    <w:rsid w:val="17D42FA4"/>
    <w:rsid w:val="19C035ED"/>
    <w:rsid w:val="19CA465F"/>
    <w:rsid w:val="1BCB2807"/>
    <w:rsid w:val="1BD219AD"/>
    <w:rsid w:val="1BFC2ACA"/>
    <w:rsid w:val="1C513BDE"/>
    <w:rsid w:val="1DD91B41"/>
    <w:rsid w:val="1DDF58E5"/>
    <w:rsid w:val="1EB62E3F"/>
    <w:rsid w:val="1EF906AD"/>
    <w:rsid w:val="21F421A2"/>
    <w:rsid w:val="23AB289F"/>
    <w:rsid w:val="26B66697"/>
    <w:rsid w:val="27460FDA"/>
    <w:rsid w:val="27B22380"/>
    <w:rsid w:val="296C1EAF"/>
    <w:rsid w:val="2AB40F49"/>
    <w:rsid w:val="2ADD72E3"/>
    <w:rsid w:val="2BEF4A8F"/>
    <w:rsid w:val="2C7A4DD5"/>
    <w:rsid w:val="2CD55F53"/>
    <w:rsid w:val="2E2A1F0D"/>
    <w:rsid w:val="2E98193A"/>
    <w:rsid w:val="31E64476"/>
    <w:rsid w:val="32BF3501"/>
    <w:rsid w:val="32D76EAA"/>
    <w:rsid w:val="340D4DC7"/>
    <w:rsid w:val="343904B1"/>
    <w:rsid w:val="348055BA"/>
    <w:rsid w:val="36641B2A"/>
    <w:rsid w:val="36FF67DB"/>
    <w:rsid w:val="37272EC2"/>
    <w:rsid w:val="39A50CEE"/>
    <w:rsid w:val="3A0C58FB"/>
    <w:rsid w:val="3B0F2CDD"/>
    <w:rsid w:val="3E09758D"/>
    <w:rsid w:val="3FF70521"/>
    <w:rsid w:val="401050C9"/>
    <w:rsid w:val="40CB6D8B"/>
    <w:rsid w:val="41C2018E"/>
    <w:rsid w:val="43761F82"/>
    <w:rsid w:val="488F64C0"/>
    <w:rsid w:val="4C055342"/>
    <w:rsid w:val="4F7E5458"/>
    <w:rsid w:val="50357E4D"/>
    <w:rsid w:val="515673C5"/>
    <w:rsid w:val="51CD705A"/>
    <w:rsid w:val="52D55801"/>
    <w:rsid w:val="53851533"/>
    <w:rsid w:val="541D27A8"/>
    <w:rsid w:val="55AE1942"/>
    <w:rsid w:val="568D1D06"/>
    <w:rsid w:val="59E22529"/>
    <w:rsid w:val="5A495395"/>
    <w:rsid w:val="5F4B4EC7"/>
    <w:rsid w:val="60623479"/>
    <w:rsid w:val="60B4103C"/>
    <w:rsid w:val="617A3DBC"/>
    <w:rsid w:val="61FD0BB7"/>
    <w:rsid w:val="620677CB"/>
    <w:rsid w:val="62292729"/>
    <w:rsid w:val="624B38A6"/>
    <w:rsid w:val="62E70334"/>
    <w:rsid w:val="65534AD5"/>
    <w:rsid w:val="66A55805"/>
    <w:rsid w:val="684734A4"/>
    <w:rsid w:val="6D9C0810"/>
    <w:rsid w:val="6DDD441E"/>
    <w:rsid w:val="6F5F0D6A"/>
    <w:rsid w:val="7040024D"/>
    <w:rsid w:val="72504233"/>
    <w:rsid w:val="725B6515"/>
    <w:rsid w:val="72925BC9"/>
    <w:rsid w:val="72936E59"/>
    <w:rsid w:val="72B36C25"/>
    <w:rsid w:val="72F07194"/>
    <w:rsid w:val="73121053"/>
    <w:rsid w:val="76844AB0"/>
    <w:rsid w:val="772C162A"/>
    <w:rsid w:val="77426D4E"/>
    <w:rsid w:val="77D05AAE"/>
    <w:rsid w:val="77E25208"/>
    <w:rsid w:val="77FA7033"/>
    <w:rsid w:val="78D85EC6"/>
    <w:rsid w:val="79694024"/>
    <w:rsid w:val="7B971768"/>
    <w:rsid w:val="7F491D34"/>
    <w:rsid w:val="7FBB0AA7"/>
    <w:rsid w:val="7FD667C5"/>
    <w:rsid w:val="CEEF6259"/>
    <w:rsid w:val="ECFF327F"/>
    <w:rsid w:val="F37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0F318"/>
  <w15:docId w15:val="{6BB0F73F-08CD-4DB1-B3A6-4AD711733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uiPriority w:val="99"/>
    <w:semiHidden/>
    <w:unhideWhenUsed/>
    <w:qFormat/>
    <w:pPr>
      <w:spacing w:after="120" w:line="480" w:lineRule="auto"/>
    </w:p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b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pg1">
    <w:name w:val="pg1"/>
    <w:qFormat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1afa808e-f37f-4848-9eae-aae7f8f2166a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〈动〉检查、观察（事物的情况）：～灾情｜亲自到现场～。</explain>
      <paraID>62E848CA</paraID>
      <start>162</start>
      <end>164</end>
      <status>ignored</status>
      <modifiedWord/>
      <trackRevisions>false</trackRevisions>
    </reviewItem>
    <reviewItem>
      <errorID>930cc942-9fa5-44a5-8463-0687f0b0926c</errorID>
      <errorWord>全员覆盖</errorWord>
      <group>L1_Word</group>
      <groupName>字词问题</groupName>
      <ability>L2_Typo</ability>
      <abilityName>字词错误</abilityName>
      <candidateList>
        <item>覆盖全员</item>
      </candidateList>
      <explain/>
      <paraID>319D25CD</paraID>
      <start>79</start>
      <end>83</end>
      <status>ignored</status>
      <modifiedWord/>
      <trackRevisions>false</trackRevisions>
    </reviewItem>
    <reviewItem>
      <errorID>020309f6-96c8-4936-ac01-30bb69186545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413929AF</paraID>
      <start>60</start>
      <end>61</end>
      <status>modified</status>
      <modifiedWord>、</modifiedWord>
      <trackRevisions>false</trackRevisions>
    </reviewItem>
    <reviewItem>
      <errorID>f2a5ed6a-994a-4d04-9c35-09e12c39f278</errorID>
      <errorWord>人</errorWord>
      <group>L1_Word</group>
      <groupName>字词问题</groupName>
      <ability>L2_Typo</ability>
      <abilityName>字词错误</abilityName>
      <candidateList>
        <item>人为</item>
      </candidateList>
      <explain>❶〈动〉人去做：事在～。❷〈形〉属性词。人造成的（用于不如意的事）：～的障碍｜～的困难。</explain>
      <paraID>16C46F2D</paraID>
      <start>116</start>
      <end>118</end>
      <status>modified</status>
      <modifiedWord>人为</modifiedWord>
      <trackRevisions>false</trackRevisions>
    </reviewItem>
    <reviewItem>
      <errorID>44039e5b-4f14-47b4-b789-06f590b82e4c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16C46F2D</paraID>
      <start>552</start>
      <end>553</end>
      <status>ignored</status>
      <modifiedWord/>
      <trackRevisions>false</trackRevisions>
    </reviewItem>
    <reviewItem>
      <errorID>3a718d99-c8fa-4c68-9ab6-9c85898952dd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66DADED0</paraID>
      <start>524</start>
      <end>525</end>
      <status>modified</status>
      <modifiedWord>，</modifiedWord>
      <trackRevisions>false</trackRevisions>
    </reviewItem>
    <reviewItem>
      <errorID>087abbd1-882e-4102-961d-dad725ad724d</errorID>
      <errorWord>在</errorWord>
      <group>L1_Grammar</group>
      <groupName>语法问题</groupName>
      <ability>L2_Grammar</ability>
      <abilityName>语法错误</abilityName>
      <candidateList>
        <item>控制在</item>
      </candidateList>
      <explain/>
      <paraID>66DADED0</paraID>
      <start>529</start>
      <end>532</end>
      <status>modified</status>
      <modifiedWord>控制在</modifiedWord>
      <trackRevisions>false</trackRevisions>
    </reviewItem>
    <reviewItem>
      <errorID>52faa329-fcd6-4423-9cc5-a012f414a23a</errorID>
      <errorWord>体检</errorWord>
      <group>L1_Punc</group>
      <groupName>标点问题</groupName>
      <ability>L2_Punc_CN</ability>
      <abilityName>标点符号问题</abilityName>
      <candidateList>
        <item>，体检</item>
      </candidateList>
      <explain/>
      <paraID>3507E140</paraID>
      <start>22</start>
      <end>25</end>
      <status>modified</status>
      <modifiedWord>，体检</modifiedWord>
      <trackRevisions>false</trackRevisions>
    </reviewItem>
    <reviewItem>
      <errorID>fec7d18e-99b1-4a4d-9e7d-b02bd28bf8c9</errorID>
      <errorWord>，</errorWord>
      <group>L1_Grammar</group>
      <groupName>语法问题</groupName>
      <ability>L2_Grammar</ability>
      <abilityName>语法错误</abilityName>
      <candidateList>
        <item>问题，</item>
      </candidateList>
      <explain/>
      <paraID>35BC90FB</paraID>
      <start>63</start>
      <end>64</end>
      <status>ignored</status>
      <modifiedWord/>
      <trackRevisions>false</trackRevisions>
    </reviewItem>
    <reviewItem>
      <errorID>4614c36b-4365-46cd-914e-821117f1d964</errorID>
      <errorWord>问题</errorWord>
      <group>L1_Word</group>
      <groupName>字词问题</groupName>
      <ability>L2_Typo</ability>
      <abilityName>字词错误</abilityName>
      <candidateList>
        <item>度</item>
      </candidateList>
      <explain/>
      <paraID>35BC90FB</paraID>
      <start>66</start>
      <end>67</end>
      <status>modified</status>
      <modifiedWord>度</modifiedWord>
      <trackRevisions>false</trackRevisions>
    </reviewItem>
    <reviewItem>
      <errorID>6e725d73-67ff-44bd-aef7-222af6c3c815</errorID>
      <errorWord>家园社协同育人</errorWord>
      <group>L1_Political</group>
      <groupName>政治性问题</groupName>
      <ability>L2_Keyword</ability>
      <abilityName>固定表述</abilityName>
      <candidateList>
        <item>家校社协同育人</item>
      </candidateList>
      <explain>词汇“家校社协同育人”在特定场景下为固定表述形式，请确认此处的“家园社协同育人”是否存在不当。</explain>
      <paraID>21AE6748</paraID>
      <start>99</start>
      <end>106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B1A5B1-8DB3-409C-8BAB-88DEE112C64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737</Words>
  <Characters>4203</Characters>
  <Application>Microsoft Office Word</Application>
  <DocSecurity>0</DocSecurity>
  <Lines>35</Lines>
  <Paragraphs>9</Paragraphs>
  <ScaleCrop>false</ScaleCrop>
  <Company>微软中国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林胜峰</dc:creator>
  <cp:lastModifiedBy>jycp</cp:lastModifiedBy>
  <cp:revision>5</cp:revision>
  <dcterms:created xsi:type="dcterms:W3CDTF">2021-09-19T01:15:00Z</dcterms:created>
  <dcterms:modified xsi:type="dcterms:W3CDTF">2026-08-17T05:30:00Z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B2E37FFFE54447788EDBF00821CA863F_13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