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0ED5" w14:textId="77777777" w:rsidR="001D457A" w:rsidRPr="001D457A" w:rsidRDefault="001D457A" w:rsidP="001D457A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 w:rsidRPr="001D457A"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56F1D55F" w14:textId="77777777" w:rsidR="001D457A" w:rsidRPr="001D457A" w:rsidRDefault="001D457A" w:rsidP="001D457A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16938F1B" w14:textId="77777777" w:rsidR="001D457A" w:rsidRPr="001D457A" w:rsidRDefault="001D457A" w:rsidP="001D457A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35E5C05F" w14:textId="25911204" w:rsidR="001D457A" w:rsidRPr="001D457A" w:rsidRDefault="001D457A" w:rsidP="001D457A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 w:rsidRPr="001D457A">
        <w:rPr>
          <w:rFonts w:ascii="仿宋" w:eastAsia="仿宋" w:hAnsi="仿宋" w:hint="eastAsia"/>
          <w:sz w:val="32"/>
        </w:rPr>
        <w:t>闵府教督〔202</w:t>
      </w:r>
      <w:r w:rsidRPr="001D457A">
        <w:rPr>
          <w:rFonts w:ascii="仿宋" w:eastAsia="仿宋" w:hAnsi="仿宋"/>
          <w:sz w:val="32"/>
        </w:rPr>
        <w:t>6</w:t>
      </w:r>
      <w:r w:rsidRPr="001D457A">
        <w:rPr>
          <w:rFonts w:ascii="仿宋" w:eastAsia="仿宋" w:hAnsi="仿宋" w:hint="eastAsia"/>
          <w:sz w:val="32"/>
        </w:rPr>
        <w:t>〕</w:t>
      </w:r>
      <w:r w:rsidR="00442A24">
        <w:rPr>
          <w:rFonts w:ascii="仿宋" w:eastAsia="仿宋" w:hAnsi="仿宋" w:hint="eastAsia"/>
          <w:sz w:val="32"/>
        </w:rPr>
        <w:t>6</w:t>
      </w:r>
      <w:r w:rsidRPr="001D457A">
        <w:rPr>
          <w:rFonts w:ascii="仿宋" w:eastAsia="仿宋" w:hAnsi="仿宋" w:hint="eastAsia"/>
          <w:sz w:val="32"/>
        </w:rPr>
        <w:t>号</w:t>
      </w:r>
    </w:p>
    <w:p w14:paraId="4A11D3E1" w14:textId="77777777" w:rsidR="001D457A" w:rsidRPr="001D457A" w:rsidRDefault="001D457A" w:rsidP="001D457A">
      <w:pPr>
        <w:jc w:val="center"/>
        <w:rPr>
          <w:szCs w:val="21"/>
        </w:rPr>
      </w:pPr>
      <w:r w:rsidRPr="001D457A">
        <w:rPr>
          <w:rFonts w:ascii="宋体" w:hAnsi="宋体" w:hint="eastAsia"/>
          <w:b/>
          <w:szCs w:val="21"/>
        </w:rPr>
        <w:t xml:space="preserve"> </w:t>
      </w:r>
    </w:p>
    <w:p w14:paraId="28FA30A3" w14:textId="67868C38" w:rsidR="001D457A" w:rsidRPr="001D457A" w:rsidRDefault="001D457A" w:rsidP="001D457A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</w:pPr>
      <w:r w:rsidRPr="001D457A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关于印发</w:t>
      </w:r>
      <w:r w:rsidRPr="001D457A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《</w:t>
      </w:r>
      <w:r w:rsidRPr="001D457A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上海市闵行区</w:t>
      </w:r>
      <w:r w:rsidR="000A2394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梅陇</w:t>
      </w:r>
      <w:r w:rsidR="00522192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镇中心</w:t>
      </w:r>
      <w:r w:rsidRPr="001D457A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幼儿园办园水</w:t>
      </w:r>
      <w:r w:rsidRPr="001D457A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平（202</w:t>
      </w:r>
      <w:r w:rsidRPr="001D457A"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1</w:t>
      </w:r>
      <w:r w:rsidRPr="001D457A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-202</w:t>
      </w:r>
      <w:r w:rsidRPr="001D457A"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6</w:t>
      </w:r>
      <w:r w:rsidRPr="001D457A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）综合督导意见书</w:t>
      </w:r>
      <w:r w:rsidRPr="001D457A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》的通知</w:t>
      </w:r>
    </w:p>
    <w:p w14:paraId="2128A526" w14:textId="77777777" w:rsidR="001D457A" w:rsidRPr="001D457A" w:rsidRDefault="001D457A" w:rsidP="001D457A">
      <w:pPr>
        <w:snapToGrid w:val="0"/>
        <w:spacing w:line="360" w:lineRule="auto"/>
        <w:rPr>
          <w:rFonts w:ascii="仿宋" w:eastAsia="仿宋" w:hAnsi="仿宋" w:hint="eastAsia"/>
          <w:bCs/>
          <w:color w:val="000000" w:themeColor="text1"/>
          <w:kern w:val="20"/>
          <w:sz w:val="22"/>
          <w:szCs w:val="32"/>
        </w:rPr>
      </w:pPr>
    </w:p>
    <w:p w14:paraId="2F5464AB" w14:textId="273ED2E6" w:rsidR="001D457A" w:rsidRPr="001D457A" w:rsidRDefault="001D457A" w:rsidP="001D457A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1D457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上海市闵行区</w:t>
      </w:r>
      <w:r w:rsidR="00173343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梅陇</w:t>
      </w:r>
      <w:r w:rsidR="000A2394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镇</w:t>
      </w:r>
      <w:r w:rsidRPr="001D457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中心幼儿园：</w:t>
      </w:r>
    </w:p>
    <w:p w14:paraId="53A6C0FF" w14:textId="020EEAB4" w:rsidR="001D457A" w:rsidRPr="001D457A" w:rsidRDefault="001D457A" w:rsidP="001D457A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1D457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现将《上海市闵行区</w:t>
      </w:r>
      <w:r w:rsidR="00173343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梅陇镇</w:t>
      </w:r>
      <w:r w:rsidRPr="001D457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中心幼儿园办园水平（202</w:t>
      </w:r>
      <w:r w:rsidRPr="001D457A"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 w:rsidRPr="001D457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 w:rsidRPr="001D457A"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 w:rsidRPr="001D457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3F46DE6A" w14:textId="77777777" w:rsidR="001D457A" w:rsidRPr="001D457A" w:rsidRDefault="001D457A" w:rsidP="001D457A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1CCF51F1" w14:textId="35F7A6C0" w:rsidR="001D457A" w:rsidRPr="001D457A" w:rsidRDefault="001D457A" w:rsidP="00A07CE1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1D457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附件：上海市闵行区</w:t>
      </w:r>
      <w:r w:rsidR="00173343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梅陇镇</w:t>
      </w:r>
      <w:r w:rsidRPr="001D457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中心幼儿园办园水平（202</w:t>
      </w:r>
      <w:r w:rsidRPr="001D457A"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 w:rsidRPr="001D457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 w:rsidRPr="001D457A"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 w:rsidRPr="001D457A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</w:t>
      </w:r>
    </w:p>
    <w:p w14:paraId="58873E53" w14:textId="77777777" w:rsidR="001D457A" w:rsidRPr="001D457A" w:rsidRDefault="001D457A" w:rsidP="001D457A">
      <w:pPr>
        <w:snapToGrid w:val="0"/>
        <w:spacing w:line="360" w:lineRule="auto"/>
        <w:ind w:firstLineChars="200" w:firstLine="560"/>
        <w:rPr>
          <w:rFonts w:ascii="仿宋" w:eastAsia="仿宋" w:hAnsi="仿宋" w:hint="eastAsia"/>
          <w:color w:val="000000" w:themeColor="text1"/>
          <w:spacing w:val="-20"/>
          <w:kern w:val="0"/>
          <w:sz w:val="32"/>
          <w:szCs w:val="32"/>
        </w:rPr>
      </w:pPr>
    </w:p>
    <w:p w14:paraId="576EE3B2" w14:textId="77777777" w:rsidR="001D457A" w:rsidRPr="001D457A" w:rsidRDefault="001D457A" w:rsidP="001D457A">
      <w:pPr>
        <w:widowControl/>
        <w:snapToGrid w:val="0"/>
        <w:spacing w:line="360" w:lineRule="auto"/>
        <w:ind w:left="2098" w:firstLine="641"/>
        <w:jc w:val="right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  <w:r w:rsidRPr="001D457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闵行区人民政府教育督导室</w:t>
      </w:r>
    </w:p>
    <w:p w14:paraId="542212EF" w14:textId="77777777" w:rsidR="001D457A" w:rsidRPr="001D457A" w:rsidRDefault="001D457A" w:rsidP="001D457A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  <w:r w:rsidRPr="001D457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202</w:t>
      </w:r>
      <w:r w:rsidRPr="001D457A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6</w:t>
      </w:r>
      <w:r w:rsidRPr="001D457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年6月30日</w:t>
      </w:r>
    </w:p>
    <w:p w14:paraId="3A3D2A8C" w14:textId="77777777" w:rsidR="001D457A" w:rsidRPr="001D457A" w:rsidRDefault="001D457A" w:rsidP="001D457A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sz w:val="32"/>
          <w:szCs w:val="32"/>
        </w:rPr>
      </w:pPr>
    </w:p>
    <w:p w14:paraId="0B54CF58" w14:textId="78C48DF1" w:rsidR="00D523AF" w:rsidRPr="00FB20B7" w:rsidRDefault="00D523AF" w:rsidP="00D523AF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/>
          <w:sz w:val="28"/>
          <w:szCs w:val="28"/>
        </w:rPr>
      </w:pPr>
      <w:r w:rsidRPr="00FB20B7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公开属性：主动公开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C669CB3" wp14:editId="7B6F52B3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A9677" id="直接连接符 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4FA32B20" w14:textId="4062AF5C" w:rsidR="00D523AF" w:rsidRPr="00FB20B7" w:rsidRDefault="00D523AF" w:rsidP="00D523AF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抄送：闵行区人民政府办公室、梅陇</w:t>
      </w:r>
      <w:r w:rsidRPr="00FB20B7">
        <w:rPr>
          <w:rFonts w:ascii="仿宋" w:eastAsia="仿宋" w:hAnsi="仿宋" w:hint="eastAsia"/>
          <w:color w:val="000000"/>
          <w:sz w:val="28"/>
          <w:szCs w:val="28"/>
        </w:rPr>
        <w:t>镇、上海市闵行区教育局</w:t>
      </w:r>
    </w:p>
    <w:p w14:paraId="168F526D" w14:textId="77777777" w:rsidR="00C624D3" w:rsidRDefault="00D523AF" w:rsidP="00C624D3">
      <w:pPr>
        <w:spacing w:after="80" w:line="500" w:lineRule="exact"/>
        <w:ind w:firstLineChars="100" w:firstLine="21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796484E" wp14:editId="69E1AB70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3DC3F" id="直接连接符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3B60CAE7" wp14:editId="1D8F96B9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FD04E" id="直接连接符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 w:rsidRPr="00FB20B7">
        <w:rPr>
          <w:rFonts w:ascii="仿宋" w:eastAsia="仿宋" w:hAnsi="仿宋" w:hint="eastAsia"/>
          <w:color w:val="000000"/>
          <w:sz w:val="28"/>
          <w:szCs w:val="28"/>
        </w:rPr>
        <w:t>闵行区人民政府教育督导室              202</w:t>
      </w:r>
      <w:r w:rsidRPr="00FB20B7">
        <w:rPr>
          <w:rFonts w:ascii="仿宋" w:eastAsia="仿宋" w:hAnsi="仿宋"/>
          <w:color w:val="000000"/>
          <w:sz w:val="28"/>
          <w:szCs w:val="28"/>
        </w:rPr>
        <w:t>6</w:t>
      </w:r>
      <w:r w:rsidRPr="00FB20B7">
        <w:rPr>
          <w:rFonts w:ascii="仿宋" w:eastAsia="仿宋" w:hAnsi="仿宋" w:hint="eastAsia"/>
          <w:color w:val="000000"/>
          <w:sz w:val="28"/>
          <w:szCs w:val="28"/>
        </w:rPr>
        <w:t>年6月30日印发</w:t>
      </w:r>
    </w:p>
    <w:p w14:paraId="10F07390" w14:textId="6E1E4C26" w:rsidR="00E81039" w:rsidRPr="00C624D3" w:rsidRDefault="00E81039" w:rsidP="00912BDA">
      <w:pPr>
        <w:spacing w:after="80" w:line="500" w:lineRule="exact"/>
        <w:rPr>
          <w:rFonts w:ascii="仿宋" w:eastAsia="仿宋" w:hAnsi="仿宋" w:hint="eastAsia"/>
          <w:color w:val="000000"/>
          <w:sz w:val="28"/>
          <w:szCs w:val="28"/>
        </w:rPr>
      </w:pPr>
      <w:r w:rsidRPr="00E81039">
        <w:rPr>
          <w:rFonts w:ascii="仿宋" w:eastAsia="仿宋" w:hAnsi="仿宋"/>
          <w:b/>
          <w:color w:val="000000" w:themeColor="text1"/>
          <w:sz w:val="32"/>
          <w:szCs w:val="32"/>
        </w:rPr>
        <w:lastRenderedPageBreak/>
        <w:t>附件</w:t>
      </w:r>
    </w:p>
    <w:p w14:paraId="5E8F964B" w14:textId="717E1713" w:rsidR="00E232D8" w:rsidRPr="001D457A" w:rsidRDefault="00444EA1" w:rsidP="00E81039">
      <w:pPr>
        <w:spacing w:after="80" w:line="500" w:lineRule="exact"/>
        <w:ind w:firstLineChars="100" w:firstLine="316"/>
        <w:jc w:val="center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闵行区梅陇镇中心幼儿园</w:t>
      </w:r>
      <w:r>
        <w:rPr>
          <w:rFonts w:ascii="仿宋" w:eastAsia="仿宋" w:hAnsi="仿宋" w:hint="eastAsia"/>
          <w:b/>
          <w:bCs/>
          <w:spacing w:val="-16"/>
          <w:w w:val="88"/>
          <w:kern w:val="20"/>
          <w:sz w:val="36"/>
          <w:szCs w:val="36"/>
        </w:rPr>
        <w:t>办园</w:t>
      </w: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水平（2021—2026）</w:t>
      </w:r>
    </w:p>
    <w:p w14:paraId="734A07D2" w14:textId="77777777" w:rsidR="00E232D8" w:rsidRDefault="00444EA1">
      <w:pPr>
        <w:widowControl/>
        <w:spacing w:beforeLines="50" w:before="156" w:afterLines="50" w:after="156" w:line="360" w:lineRule="auto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综合督导意见书</w:t>
      </w:r>
    </w:p>
    <w:p w14:paraId="62E848CA" w14:textId="77777777" w:rsidR="00E232D8" w:rsidRDefault="00444EA1">
      <w:pPr>
        <w:widowControl/>
        <w:spacing w:line="360" w:lineRule="auto"/>
        <w:ind w:firstLineChars="200" w:firstLine="560"/>
        <w:rPr>
          <w:rFonts w:ascii="仿宋_GB2312" w:eastAsia="仿宋" w:hAnsi="仿宋_GB2312" w:cs="仿宋_GB2312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教育部《幼儿园办园行为督导评估办法》和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《上海市教育督导条例》，</w:t>
      </w:r>
      <w:r>
        <w:rPr>
          <w:rFonts w:ascii="仿宋" w:eastAsia="仿宋" w:hAnsi="仿宋" w:hint="eastAsia"/>
          <w:sz w:val="28"/>
          <w:szCs w:val="28"/>
        </w:rPr>
        <w:t>闵行区人民政府教育督导室于2026年5月26日对闵行区梅陇镇中心幼儿园办园水平（2021-2026）进行了实地督导评估。实地督导前，督</w:t>
      </w:r>
      <w:r>
        <w:rPr>
          <w:rFonts w:ascii="仿宋_GB2312" w:eastAsia="仿宋" w:hAnsi="仿宋_GB2312" w:cs="仿宋_GB2312" w:hint="eastAsia"/>
          <w:sz w:val="28"/>
          <w:szCs w:val="28"/>
        </w:rPr>
        <w:t>导组审核幼儿园提交的材料；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对园内81名教职工以及474位家长进行问卷调查</w:t>
      </w:r>
      <w:r>
        <w:rPr>
          <w:rFonts w:ascii="仿宋_GB2312" w:eastAsia="仿宋" w:hAnsi="仿宋_GB2312" w:cs="仿宋_GB2312" w:hint="eastAsia"/>
          <w:sz w:val="28"/>
          <w:szCs w:val="28"/>
        </w:rPr>
        <w:t>。实地督导期间，督导组通过</w:t>
      </w:r>
      <w:r>
        <w:rPr>
          <w:rFonts w:ascii="仿宋" w:eastAsia="仿宋" w:hAnsi="仿宋" w:hint="eastAsia"/>
          <w:sz w:val="28"/>
          <w:szCs w:val="28"/>
        </w:rPr>
        <w:t>听取金素芬园长自评汇报，察看园容园貌、</w:t>
      </w:r>
      <w:r>
        <w:rPr>
          <w:rFonts w:ascii="仿宋_GB2312" w:eastAsia="仿宋" w:hAnsi="仿宋_GB2312" w:cs="仿宋_GB2312" w:hint="eastAsia"/>
          <w:sz w:val="28"/>
          <w:szCs w:val="28"/>
        </w:rPr>
        <w:t>现场查阅资料、</w:t>
      </w:r>
      <w:r>
        <w:rPr>
          <w:rFonts w:ascii="仿宋" w:eastAsia="仿宋" w:hAnsi="仿宋" w:hint="eastAsia"/>
          <w:sz w:val="28"/>
          <w:szCs w:val="28"/>
        </w:rPr>
        <w:t>观摩一日活动各个环节，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访谈幼儿园</w:t>
      </w:r>
      <w:r>
        <w:rPr>
          <w:rFonts w:ascii="仿宋" w:eastAsia="仿宋" w:hAnsi="仿宋" w:hint="eastAsia"/>
          <w:sz w:val="28"/>
          <w:szCs w:val="28"/>
        </w:rPr>
        <w:t>园长、中层干部、教研组长、教师以及三大员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40人次。</w:t>
      </w:r>
    </w:p>
    <w:p w14:paraId="2162A5B2" w14:textId="77777777" w:rsidR="00E232D8" w:rsidRDefault="00444EA1">
      <w:pPr>
        <w:spacing w:line="360" w:lineRule="auto"/>
        <w:ind w:firstLineChars="200" w:firstLine="562"/>
        <w:rPr>
          <w:rFonts w:ascii="仿宋" w:eastAsia="仿宋" w:hAnsi="仿宋" w:hint="eastAsia"/>
          <w:sz w:val="28"/>
          <w:szCs w:val="28"/>
        </w:rPr>
      </w:pPr>
      <w:r>
        <w:rPr>
          <w:rStyle w:val="aa"/>
          <w:rFonts w:ascii="仿宋" w:eastAsia="仿宋" w:hAnsi="仿宋" w:cs="仿宋_GB2312"/>
          <w:b/>
          <w:sz w:val="28"/>
          <w:szCs w:val="28"/>
          <w:lang w:val="zh-TW" w:eastAsia="zh-TW"/>
        </w:rPr>
        <w:t>综合分析各类信息，督导组认为：</w:t>
      </w:r>
      <w:r>
        <w:rPr>
          <w:rFonts w:ascii="仿宋" w:eastAsia="仿宋" w:hAnsi="仿宋" w:hint="eastAsia"/>
          <w:sz w:val="28"/>
          <w:szCs w:val="28"/>
        </w:rPr>
        <w:t>梅陇镇中心幼儿园以新一轮五年发展规划为指引，锚定高质量发展目标，深耕办学内涵，推动多园部优质均衡发展。坚持党建引领，管理规范民主，园风积极向上。紧抓学前教育内涵建设，严抓师德师风，赋能教工专业成长，促进幼儿全面发展。保健管理、办园条件全面达标，全力保障保教工作开展。幼儿园办学水平持续向好攀升，连续五年获评闵行区教育系统办学绩效优秀奖。</w:t>
      </w:r>
    </w:p>
    <w:p w14:paraId="474D3BB6" w14:textId="77777777" w:rsidR="00E232D8" w:rsidRDefault="00444EA1">
      <w:pPr>
        <w:widowControl/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依据《闵行区中小学（幼儿园）办学水平（2021-2026）综合督导方案》，对照督导指标，提出如下评估意见。</w:t>
      </w:r>
    </w:p>
    <w:p w14:paraId="3AF0BCBB" w14:textId="77777777" w:rsidR="00E232D8" w:rsidRDefault="00444EA1">
      <w:pPr>
        <w:widowControl/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>
        <w:rPr>
          <w:rFonts w:ascii="仿宋" w:eastAsia="仿宋" w:hAnsi="仿宋" w:hint="eastAsia"/>
          <w:b/>
          <w:sz w:val="28"/>
          <w:szCs w:val="28"/>
        </w:rPr>
        <w:t>主要做法与成效</w:t>
      </w:r>
    </w:p>
    <w:p w14:paraId="234BDBF0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（一）坚持党建引领，依法治园，办园水平持续提升</w:t>
      </w:r>
    </w:p>
    <w:p w14:paraId="5FE76085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一是党建领航筑根基。幼儿园以党建统领办园与师德建设，依托“三会一课”、主题党日、青梅讲堂等活动夯实育人初心，抓实立德树人工作。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打造“小梅课堂 共育‘梅’好”党建品牌，组建党员志愿队，深耕0-6岁早教与学前服务，服务辐射镇域12所幼儿园、近千户幼儿家庭。典型经验获多家平台刊发，党支部连年获评区教育系统先锋党支部。二是理念迭代臻升级。幼儿园立足多方调研编制新一轮五年发展规划，在原有办园理念基础上迭代升华，形成“联结成长‘美’一个”的全新办园理念，契合学前教育发展的价值追求和教育生态的美好升级。落实党组织领导的园长负责制，2026年汇编完成两项管理手册，规范党务、园务公开与教代会建言机制。班子各司其职、凝心聚力，营造了和谐向上的校园氛围。30项测评教职工满意度达100%。三是创新驱动显实效。以实验项目、课题研究为抓手，聚力实践创新驱动内涵发展，深耕童画教研、组长培养、幼小衔接等30项课题，1项课题获市级科研三等奖、出版专著，多篇成果公开发表。作为学区联盟领衔园，加强园际联结、资源共享，助力5所园提质，牵头编制两本学区成果汇编，园长撰写案例获上海市集团化办园二等奖，以联盟共建赋能了镇域学前教育高质量发展。四是联建赋能润童心。紧扣家校社教联体建设要求，完善实施方案，搭建协同机制。依托“家园月悦汇”打通多维沟通渠道，健全三级家委会与特色家长社团；打造家教品牌、落地亲子活动，经验获市级交流。借力“小梅课堂”联动社区、盘活共享资源。园所两度获评上海市家庭教育示范校，家长总体满意度100%。</w:t>
      </w:r>
    </w:p>
    <w:p w14:paraId="2B9ADF1B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（二)注重课程建设，强化监控，保教管理凸显成效</w:t>
      </w:r>
    </w:p>
    <w:p w14:paraId="29C671B8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是课程方案编制规范。幼儿园确立“联结童心，成长每一个”课程理念，课程方案立足国家及上海学前教育相关政策，秉持坚守幼儿发展优先导向，凸显扎实的课程管理与规范意识。要素完备、架构清晰。园本课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程经长期打磨形成系统化实施框架，在区域有一定影响力。二是监控体系架构完整。建成全域课程质量监控体系，覆盖听评课、备课资料、课程落地、半日活动、教研及项目成果，贯穿生活、运动、游戏、学习四大课程板块。园长围绕集体教学、户外游戏、课程落地三类重点开展专项督查，实现课程全流程闭环管控。三是教研管理制度健全。重视教研活动开展，直面问题开展靶向研究。大、小教研方案完善，梳理现存短板，教研目标与改进举措配套落地。园领导常态化列席教研并精准指导；创新设置事务、专题双线教研组长岗位，教研模式贴合办园实际，落地成效突出。</w:t>
      </w:r>
    </w:p>
    <w:p w14:paraId="3F85E1FC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（三）有序安排活动，多元体验，幼儿发展均衡全面</w:t>
      </w:r>
    </w:p>
    <w:p w14:paraId="793B1AE4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是活动安排有序。各园部保教实施均衡、质量良好。三园部严格落实每日2小时户外活动，即便遇阴雨天气，仍能安排好户外活动有序开展，课程实施常态化水平突出。教师具备较强课程实施能力，灵活调整教学安排，凸显课程领导力。二是幼小衔接出彩。幼儿园面向家庭普及科学育儿观念，统一育儿认知。联动对口小学落地多元化幼小衔接实践，依托家园校协同联动舒缓家长顾虑，搭建三方协同的幼小衔接育人体系，助力幼儿平稳实现学段过渡。三是幼儿发展优良。幼儿文明礼仪，主动参与活动、自主服务意识强，专注力与生活、学习习惯优良。针对大班幼儿发展短板，经过阶段性保教优化，大班幼儿语言能力大幅提升，能完整连贯表述。</w:t>
      </w:r>
    </w:p>
    <w:p w14:paraId="1663EF74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（四）强化师德建设，分层培养，队伍专业持续进阶</w:t>
      </w:r>
    </w:p>
    <w:p w14:paraId="7C3BC3F4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一是优化人员结构。全园人员配置</w:t>
      </w:r>
      <w:r>
        <w:rPr>
          <w:rFonts w:ascii="仿宋" w:eastAsia="仿宋" w:hAnsi="仿宋" w:cs="仿宋" w:hint="eastAsia"/>
          <w:bCs/>
          <w:sz w:val="28"/>
          <w:szCs w:val="28"/>
        </w:rPr>
        <w:t>、师生比合规达标。专任教师本科率100%，含研究生3名；高级教师3名。现有市、区级骨干9人，区级学科带头人1人。高级保育员、高级营养员占比分别为89.5%、83.3%。二是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坚守师德铸魂。幼儿园出台师德建设方案，构建“培训、浸润、考核、激励”四位一体管理体系，严守师德失范零容忍。通过专题培训、法规学习、文化浸润、刚性考核、评优激励等多措并举，厚植优良师风。三是搭建塔式培育。紧扣教育强国建设相关纲要，依托塔式分层培养体系，开展全员普惠培训、岗位专项培育，采用师徒结对、工作室、自主项目落实个性化培养。近五年，28名教师、4名后勤人员先后在各级赛事获奖，教职工专业能力稳步提升。</w:t>
      </w:r>
    </w:p>
    <w:p w14:paraId="749B7AFA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（五）健全安全制度，优化配置，全面保障活动开展</w:t>
      </w:r>
    </w:p>
    <w:p w14:paraId="4679EB7A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是健全安全机制。成立安全领导小组，完善安全制度并汇编《安全管理手册》。依托钉钉线上闭环排查整治安全隐患。分层开展安全教育，教职工急救培训持证率100%，常态化开展食品安全、应急处置培训；每月组织安全演练，安全教育融入幼儿日常，联动家长、社区开展安全课堂。二是优化资源配置。依托多方资金完成一园三部32项环境改造，补齐硬件短板。各园专用活动室、教学及户外设施配置齐全。家长对环境满意度99.79%。食堂独立核算，膳食盈亏严控在2%内，按月公示账目，收费及伙食公示家长满意度均达100%。</w:t>
      </w:r>
    </w:p>
    <w:p w14:paraId="56585B11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（六）加强健康管理，规范实操，保健质量稳步提高</w:t>
      </w:r>
    </w:p>
    <w:p w14:paraId="00CEE310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一是保健管理显规范。幼儿园健全层级保健管理体系，能发挥区</w:t>
      </w:r>
      <w:r>
        <w:rPr>
          <w:rFonts w:ascii="仿宋" w:eastAsia="仿宋" w:hAnsi="仿宋" w:cs="仿宋" w:hint="eastAsia"/>
          <w:sz w:val="28"/>
          <w:szCs w:val="28"/>
        </w:rPr>
        <w:t>保健新老师见习基地的引领作用，务实日常保健工作，</w:t>
      </w:r>
      <w:r>
        <w:rPr>
          <w:rFonts w:ascii="仿宋" w:eastAsia="仿宋" w:hAnsi="仿宋" w:cs="仿宋" w:hint="eastAsia"/>
          <w:kern w:val="0"/>
          <w:sz w:val="28"/>
          <w:szCs w:val="28"/>
        </w:rPr>
        <w:t>实行全园总方案与分园细则相结合的管理，保健主任周巡查、月例会整改，形成管理闭环。二是消毒隔离把好关。常态化开展消毒防控培训，结合实地巡检与视频督查闭环整改问题，规范消杀用品定置管理，随季节优化户外护理配置。严格落</w:t>
      </w:r>
      <w:r>
        <w:rPr>
          <w:rFonts w:ascii="仿宋" w:eastAsia="仿宋" w:hAnsi="仿宋" w:cs="仿宋" w:hint="eastAsia"/>
          <w:kern w:val="0"/>
          <w:sz w:val="28"/>
          <w:szCs w:val="28"/>
        </w:rPr>
        <w:lastRenderedPageBreak/>
        <w:t>实传染病三环节管控、缺勤追踪，近2年传染病发病少、无续发。抓实眼齿保健，2024学年全园视力低常8.9%、龋齿6.2%，异常幼儿全部跟进医院矫治。三是膳食管理有提升。依托</w:t>
      </w:r>
      <w:r>
        <w:rPr>
          <w:rFonts w:ascii="仿宋" w:eastAsia="仿宋" w:hAnsi="仿宋" w:cs="仿宋" w:hint="eastAsia"/>
          <w:sz w:val="28"/>
          <w:szCs w:val="28"/>
        </w:rPr>
        <w:t>2项区级课题研究，</w:t>
      </w:r>
      <w:r>
        <w:rPr>
          <w:rFonts w:ascii="仿宋" w:eastAsia="仿宋" w:hAnsi="仿宋" w:cs="仿宋" w:hint="eastAsia"/>
          <w:kern w:val="0"/>
          <w:sz w:val="28"/>
          <w:szCs w:val="28"/>
        </w:rPr>
        <w:t>优化带量食谱，做好幼儿个性化膳食保障。严把食材验收索证与日常巡检关口，每月召开膳管会吸纳家长建议，膳食满意度良好。四是呵护体弱有照料。能立足体弱儿童管理现状，直面问题开展研究，通过共育活动、中医保健、一对一咨询等开展干预，动态记录幼儿成长台账。</w:t>
      </w:r>
    </w:p>
    <w:p w14:paraId="2152FC1E" w14:textId="77777777" w:rsidR="00E232D8" w:rsidRDefault="00444EA1">
      <w:pPr>
        <w:spacing w:line="360" w:lineRule="auto"/>
        <w:ind w:firstLineChars="200" w:firstLine="562"/>
        <w:rPr>
          <w:rStyle w:val="aa"/>
          <w:rFonts w:ascii="仿宋" w:eastAsia="仿宋" w:hAnsi="仿宋" w:cs="仿宋" w:hint="eastAsia"/>
          <w:b/>
          <w:sz w:val="28"/>
          <w:szCs w:val="28"/>
          <w:lang w:val="zh-TW"/>
        </w:rPr>
      </w:pPr>
      <w:r>
        <w:rPr>
          <w:rStyle w:val="aa"/>
          <w:rFonts w:ascii="仿宋" w:eastAsia="仿宋" w:hAnsi="仿宋" w:cs="仿宋" w:hint="eastAsia"/>
          <w:b/>
          <w:sz w:val="28"/>
          <w:szCs w:val="28"/>
        </w:rPr>
        <w:t>二、</w:t>
      </w:r>
      <w:r>
        <w:rPr>
          <w:rStyle w:val="aa"/>
          <w:rFonts w:ascii="仿宋" w:eastAsia="仿宋" w:hAnsi="仿宋" w:cs="仿宋" w:hint="eastAsia"/>
          <w:b/>
          <w:sz w:val="28"/>
          <w:szCs w:val="28"/>
          <w:lang w:val="zh-TW" w:eastAsia="zh-TW"/>
        </w:rPr>
        <w:t>主要问题与改进建议</w:t>
      </w:r>
    </w:p>
    <w:p w14:paraId="5A3168D1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（一）进一步丰盈文化内涵，探索多园部管理的新机制，推动幼儿园全面有品质发展</w:t>
      </w:r>
    </w:p>
    <w:p w14:paraId="223A1A68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【问题】校园文化内涵与价值谱系界定模糊，文化建设机制需健全。全域质量闭环管理精细化、均衡度不足，跨园区统筹治理效能仍需提升。</w:t>
      </w:r>
    </w:p>
    <w:p w14:paraId="121EDB79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【建议】一是系统构建文化体系。立足办园理念，深挖文化内涵与价值外延，</w:t>
      </w:r>
      <w:r>
        <w:rPr>
          <w:rFonts w:ascii="仿宋" w:eastAsia="仿宋" w:hAnsi="仿宋" w:cs="仿宋" w:hint="eastAsia"/>
          <w:sz w:val="28"/>
          <w:szCs w:val="28"/>
        </w:rPr>
        <w:t>锚定温暖筑基、自信赋能、美好为底色、向上促成长</w:t>
      </w:r>
      <w:r>
        <w:rPr>
          <w:rFonts w:ascii="仿宋" w:eastAsia="仿宋" w:hAnsi="仿宋" w:cs="仿宋" w:hint="eastAsia"/>
          <w:bCs/>
          <w:sz w:val="28"/>
          <w:szCs w:val="28"/>
        </w:rPr>
        <w:t>。整合管理、课程、团队、共育等文化建设功能，构建完整、鲜活、温润的校园文化体系，形成可视化的文化生态系统和可行动的文化价值追求。二是健全文化推进机制。制定校园文化建设方案，明确指导思想、建设目标、核心内容、实施策略与保障机制，健全配套管理制度，分解各项建设任务、细化工作节点，充分发挥教职工主体作用，引导全体教职工自觉内化文化理念、主动践行文化要求，构建全员参与、全域覆盖、全程推进的文化建设工作格局。三是优化多部均衡管理。优化“一园三址”统筹管理架构，健全职责明确、监控跟进、考核激励、复盘到位的闭环管理机制，立</w:t>
      </w:r>
      <w:r>
        <w:rPr>
          <w:rFonts w:ascii="仿宋" w:eastAsia="仿宋" w:hAnsi="仿宋" w:cs="仿宋" w:hint="eastAsia"/>
          <w:sz w:val="28"/>
          <w:szCs w:val="28"/>
        </w:rPr>
        <w:t>足全面与全程、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环节与细节、结果与过程、动态变化与即时应对等立体化的系统管理，以均衡、精细化的管理成就幼儿园可持续、有品质发展。</w:t>
      </w:r>
    </w:p>
    <w:p w14:paraId="60A0CCC6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（二）进一步完善课程实施方案，强化大小教研主题的关联性，提高幼儿活动自主性</w:t>
      </w:r>
    </w:p>
    <w:p w14:paraId="1E2BE646" w14:textId="77777777" w:rsidR="00E232D8" w:rsidRDefault="00444EA1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【问题】对课程教材表述不够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严谨规范</w:t>
      </w:r>
      <w:r>
        <w:rPr>
          <w:rFonts w:ascii="仿宋" w:eastAsia="仿宋" w:hAnsi="仿宋" w:cs="仿宋" w:hint="eastAsia"/>
          <w:sz w:val="28"/>
          <w:szCs w:val="28"/>
        </w:rPr>
        <w:t>；大小教研主题衔接不足；班级游戏质量不均，幼儿自主生成空间有限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；部分班级环境布置过满。</w:t>
      </w:r>
    </w:p>
    <w:p w14:paraId="57C8811C" w14:textId="77777777" w:rsidR="00E232D8" w:rsidRDefault="00444EA1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</w:rPr>
        <w:t>【建议】一是完善课程方案，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强化教研主题关联性。将市教委4册教师用书列入指导用书目录，将园所教研成果《当童画遇见童“话”》定位为教师专业发展资源。立足保教共性难题统筹设计教研内容，打通大小教研上下联动渠道，形成双向呼应的教研合力。二是优化班级环境，提高幼儿活动自主性。精简冗余的班级装饰，环境适度留白，增设并依托互动环境记录幼儿问题探究轨迹，深挖环境育人价值。给予幼儿自主选用材料、创设玩法。依托园本教研、骨干带教、案例分享等，帮助教师转变观念、提升实践能力，逐步缩小班级间的实施差距。</w:t>
      </w:r>
    </w:p>
    <w:p w14:paraId="17D65305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（三）进一步优化队伍建设方案和教师个人发展规划，健全机制，助力团队专业成长</w:t>
      </w:r>
    </w:p>
    <w:p w14:paraId="4B84862D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【问题】队伍建设发展规划的目标制定、脉络梳理略显不足；教师个人发展规划要素不够完善、内容不够清晰；中层干部的培养机制有待健全。</w:t>
      </w:r>
    </w:p>
    <w:p w14:paraId="561691B6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建议】一是优化队伍建设方案。系统梳理队伍发展脉络，立足园所长远发展需求，细化队伍建设目标、路径与举措，完善整体培育规划，充分发挥顶层方案的导向领航作用，为师资建设提质增效提供科学指引。二是细化教师成长规划。对标</w:t>
      </w:r>
      <w:r>
        <w:rPr>
          <w:rFonts w:ascii="仿宋" w:eastAsia="仿宋" w:hAnsi="仿宋" w:cs="仿宋" w:hint="eastAsia"/>
          <w:sz w:val="28"/>
          <w:szCs w:val="28"/>
        </w:rPr>
        <w:t>园所整体发展规划，指导教师制定适配个人特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质、贴合岗位需求的成长目标，确保目标精准适切、成效可评可测。落实阶段自评、组评、园评多维考核，依据评价结果动态微调成长举措，实现教师阶梯式稳步成长。三是健全干部培养机制。梳理完善干部队伍建设配套制度，建立中层干部带教培养、过程督导、综合考评的全链条管理模式，加速干部综合素养提升，筑牢园所高质量可持续发展的管理根基。</w:t>
      </w:r>
    </w:p>
    <w:p w14:paraId="02421A98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（四）进一步</w:t>
      </w:r>
      <w:r>
        <w:rPr>
          <w:rFonts w:ascii="仿宋" w:eastAsia="仿宋" w:hAnsi="仿宋" w:cs="仿宋" w:hint="eastAsia"/>
          <w:kern w:val="0"/>
          <w:sz w:val="28"/>
          <w:szCs w:val="28"/>
        </w:rPr>
        <w:t>聚焦关键指标，深耕专题研究，</w:t>
      </w:r>
      <w:r>
        <w:rPr>
          <w:rFonts w:ascii="仿宋" w:eastAsia="仿宋" w:hAnsi="仿宋" w:cs="仿宋" w:hint="eastAsia"/>
          <w:sz w:val="28"/>
          <w:szCs w:val="28"/>
        </w:rPr>
        <w:t>严实安全防控，</w:t>
      </w:r>
      <w:r>
        <w:rPr>
          <w:rFonts w:ascii="仿宋" w:eastAsia="仿宋" w:hAnsi="仿宋" w:cs="仿宋" w:hint="eastAsia"/>
          <w:kern w:val="0"/>
          <w:sz w:val="28"/>
          <w:szCs w:val="28"/>
        </w:rPr>
        <w:t>为幼儿的</w:t>
      </w:r>
      <w:r>
        <w:rPr>
          <w:rFonts w:ascii="仿宋" w:eastAsia="仿宋" w:hAnsi="仿宋" w:cs="仿宋" w:hint="eastAsia"/>
          <w:sz w:val="28"/>
          <w:szCs w:val="28"/>
        </w:rPr>
        <w:t>健康保驾护航</w:t>
      </w:r>
    </w:p>
    <w:p w14:paraId="134EB602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</w:t>
      </w:r>
      <w:r>
        <w:rPr>
          <w:rFonts w:ascii="仿宋" w:eastAsia="仿宋" w:hAnsi="仿宋" w:cs="仿宋" w:hint="eastAsia"/>
          <w:kern w:val="0"/>
          <w:sz w:val="28"/>
          <w:szCs w:val="28"/>
        </w:rPr>
        <w:t>部分园部营养不良、超重肥胖问题相对突出，保健专项研究主题分散、深度不够，干预缺乏长效延续性。</w:t>
      </w:r>
      <w:r>
        <w:rPr>
          <w:rFonts w:ascii="仿宋" w:eastAsia="仿宋" w:hAnsi="仿宋" w:cs="仿宋" w:hint="eastAsia"/>
          <w:sz w:val="28"/>
          <w:szCs w:val="28"/>
        </w:rPr>
        <w:t>个性化</w:t>
      </w:r>
      <w:r>
        <w:rPr>
          <w:rFonts w:ascii="仿宋" w:eastAsia="仿宋" w:hAnsi="仿宋" w:cs="仿宋" w:hint="eastAsia"/>
          <w:kern w:val="0"/>
          <w:sz w:val="28"/>
          <w:szCs w:val="28"/>
        </w:rPr>
        <w:t>安全防范需提高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683A2CE8" w14:textId="77777777" w:rsidR="00E232D8" w:rsidRDefault="00444EA1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</w:t>
      </w:r>
      <w:r>
        <w:rPr>
          <w:rFonts w:ascii="仿宋" w:eastAsia="仿宋" w:hAnsi="仿宋" w:cs="仿宋" w:hint="eastAsia"/>
          <w:kern w:val="0"/>
          <w:sz w:val="28"/>
          <w:szCs w:val="28"/>
        </w:rPr>
        <w:t>一是聚焦体检数据，深耕专项化研究。直面园部各自保健短板，设定研究方向，互通经验，聚焦体弱儿童精准干预难点。加密研讨频次，联动前后阶段保育工作，复盘落地难题，提炼实操方案，以科研成果落地赋能日常保健，切实提升课题实效，有效促进幼儿健康成长。二是</w:t>
      </w:r>
      <w:r>
        <w:rPr>
          <w:rFonts w:ascii="仿宋" w:eastAsia="仿宋" w:hAnsi="仿宋" w:cs="仿宋" w:hint="eastAsia"/>
          <w:sz w:val="28"/>
          <w:szCs w:val="28"/>
        </w:rPr>
        <w:t>优化安全机制，提高个性化防范。完善安全手册2.0版，细化分园专属防控与应急预案。结合幼儿特点、园舍特点探索各园部、班本化安全教育模式。联动综治、保教与社区，优化安全教育内容。有序充实安全教育资源库，编制园本安全教育指导手册，严实一园三部安全屏障。</w:t>
      </w:r>
    </w:p>
    <w:p w14:paraId="0CCF06EF" w14:textId="77777777" w:rsidR="00E232D8" w:rsidRDefault="00E232D8">
      <w:pPr>
        <w:pStyle w:val="ac"/>
        <w:spacing w:line="360" w:lineRule="auto"/>
        <w:ind w:leftChars="100" w:left="210" w:firstLineChars="0" w:firstLine="0"/>
        <w:jc w:val="right"/>
        <w:rPr>
          <w:rStyle w:val="aa"/>
          <w:rFonts w:ascii="仿宋" w:eastAsia="仿宋" w:hAnsi="仿宋" w:cs="仿宋_GB2312" w:hint="eastAsia"/>
          <w:b/>
          <w:bCs/>
          <w:sz w:val="28"/>
          <w:szCs w:val="28"/>
          <w:u w:val="dottedHeavy"/>
          <w:lang w:val="zh-CN"/>
        </w:rPr>
      </w:pPr>
    </w:p>
    <w:p w14:paraId="06C4F6EB" w14:textId="0E2C66B5" w:rsidR="007006F8" w:rsidRDefault="00444EA1" w:rsidP="007006F8">
      <w:pPr>
        <w:spacing w:line="360" w:lineRule="auto"/>
        <w:ind w:leftChars="100" w:left="210"/>
        <w:jc w:val="right"/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 xml:space="preserve">                               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 xml:space="preserve"> </w:t>
      </w:r>
    </w:p>
    <w:p w14:paraId="34BCA02C" w14:textId="0B877032" w:rsidR="00E232D8" w:rsidRDefault="00444EA1">
      <w:pPr>
        <w:spacing w:line="360" w:lineRule="auto"/>
        <w:ind w:leftChars="100" w:left="210"/>
        <w:jc w:val="right"/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 xml:space="preserve">                                 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 xml:space="preserve">   </w:t>
      </w:r>
    </w:p>
    <w:p w14:paraId="430385FB" w14:textId="77777777" w:rsidR="00E232D8" w:rsidRDefault="00444EA1">
      <w:pPr>
        <w:spacing w:line="360" w:lineRule="auto"/>
        <w:ind w:leftChars="100" w:left="210"/>
        <w:jc w:val="right"/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 xml:space="preserve">                                     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 xml:space="preserve">   </w:t>
      </w:r>
    </w:p>
    <w:sectPr w:rsidR="00E232D8">
      <w:footerReference w:type="default" r:id="rId6"/>
      <w:pgSz w:w="11906" w:h="16838"/>
      <w:pgMar w:top="1474" w:right="1361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E1BBC" w14:textId="77777777" w:rsidR="004E6E44" w:rsidRDefault="004E6E44" w:rsidP="001D457A">
      <w:r>
        <w:separator/>
      </w:r>
    </w:p>
  </w:endnote>
  <w:endnote w:type="continuationSeparator" w:id="0">
    <w:p w14:paraId="1ED2A674" w14:textId="77777777" w:rsidR="004E6E44" w:rsidRDefault="004E6E44" w:rsidP="001D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4092283"/>
      <w:docPartObj>
        <w:docPartGallery w:val="Page Numbers (Bottom of Page)"/>
        <w:docPartUnique/>
      </w:docPartObj>
    </w:sdtPr>
    <w:sdtContent>
      <w:p w14:paraId="3E835B69" w14:textId="18FED09B" w:rsidR="00705118" w:rsidRDefault="007051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05118">
          <w:rPr>
            <w:noProof/>
            <w:lang w:val="zh-CN"/>
          </w:rPr>
          <w:t>1</w:t>
        </w:r>
        <w:r>
          <w:fldChar w:fldCharType="end"/>
        </w:r>
      </w:p>
    </w:sdtContent>
  </w:sdt>
  <w:p w14:paraId="5EEAE451" w14:textId="77777777" w:rsidR="00705118" w:rsidRDefault="0070511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A31E0" w14:textId="77777777" w:rsidR="004E6E44" w:rsidRDefault="004E6E44" w:rsidP="001D457A">
      <w:r>
        <w:separator/>
      </w:r>
    </w:p>
  </w:footnote>
  <w:footnote w:type="continuationSeparator" w:id="0">
    <w:p w14:paraId="51B236CD" w14:textId="77777777" w:rsidR="004E6E44" w:rsidRDefault="004E6E44" w:rsidP="001D4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N2U5OGIwNjJhM2I5MjA5OGMxMTYxMmZiYzYwMmEifQ=="/>
  </w:docVars>
  <w:rsids>
    <w:rsidRoot w:val="00A16601"/>
    <w:rsid w:val="0002117A"/>
    <w:rsid w:val="000947FD"/>
    <w:rsid w:val="000A2394"/>
    <w:rsid w:val="000B1526"/>
    <w:rsid w:val="000E250B"/>
    <w:rsid w:val="00173343"/>
    <w:rsid w:val="00182F06"/>
    <w:rsid w:val="001D457A"/>
    <w:rsid w:val="00270CE7"/>
    <w:rsid w:val="002A5FDD"/>
    <w:rsid w:val="002A6C1F"/>
    <w:rsid w:val="003153D3"/>
    <w:rsid w:val="00344518"/>
    <w:rsid w:val="004000B1"/>
    <w:rsid w:val="00442A24"/>
    <w:rsid w:val="00444EA1"/>
    <w:rsid w:val="00487740"/>
    <w:rsid w:val="004E6E44"/>
    <w:rsid w:val="00516B76"/>
    <w:rsid w:val="00522192"/>
    <w:rsid w:val="005253C1"/>
    <w:rsid w:val="0055315C"/>
    <w:rsid w:val="005C5C15"/>
    <w:rsid w:val="005D4F54"/>
    <w:rsid w:val="0060515B"/>
    <w:rsid w:val="00640ABF"/>
    <w:rsid w:val="0065151D"/>
    <w:rsid w:val="00682609"/>
    <w:rsid w:val="006C3B76"/>
    <w:rsid w:val="006E785C"/>
    <w:rsid w:val="007006F8"/>
    <w:rsid w:val="00705118"/>
    <w:rsid w:val="00791ACB"/>
    <w:rsid w:val="007A10CE"/>
    <w:rsid w:val="008250A1"/>
    <w:rsid w:val="008410C1"/>
    <w:rsid w:val="00912BDA"/>
    <w:rsid w:val="00970B27"/>
    <w:rsid w:val="009D67B1"/>
    <w:rsid w:val="009E71B5"/>
    <w:rsid w:val="00A07CE1"/>
    <w:rsid w:val="00A16601"/>
    <w:rsid w:val="00A2244A"/>
    <w:rsid w:val="00A42BB4"/>
    <w:rsid w:val="00AF2E47"/>
    <w:rsid w:val="00B37EA6"/>
    <w:rsid w:val="00BA1465"/>
    <w:rsid w:val="00BC3458"/>
    <w:rsid w:val="00BD4392"/>
    <w:rsid w:val="00C4011A"/>
    <w:rsid w:val="00C4368A"/>
    <w:rsid w:val="00C624D3"/>
    <w:rsid w:val="00D203A2"/>
    <w:rsid w:val="00D205AE"/>
    <w:rsid w:val="00D523AF"/>
    <w:rsid w:val="00E00598"/>
    <w:rsid w:val="00E232D8"/>
    <w:rsid w:val="00E4660B"/>
    <w:rsid w:val="00E81039"/>
    <w:rsid w:val="00FA39F6"/>
    <w:rsid w:val="00FA5550"/>
    <w:rsid w:val="015637B9"/>
    <w:rsid w:val="022B3571"/>
    <w:rsid w:val="0232646C"/>
    <w:rsid w:val="040F54D8"/>
    <w:rsid w:val="04EB6681"/>
    <w:rsid w:val="05075DCB"/>
    <w:rsid w:val="056B486F"/>
    <w:rsid w:val="057743B8"/>
    <w:rsid w:val="059C5BCD"/>
    <w:rsid w:val="05C23970"/>
    <w:rsid w:val="05E70E81"/>
    <w:rsid w:val="05EC066C"/>
    <w:rsid w:val="06A50AB1"/>
    <w:rsid w:val="07273231"/>
    <w:rsid w:val="077932B4"/>
    <w:rsid w:val="08B466DC"/>
    <w:rsid w:val="08E7465F"/>
    <w:rsid w:val="092A73FE"/>
    <w:rsid w:val="0966767D"/>
    <w:rsid w:val="0A237376"/>
    <w:rsid w:val="0A800CD2"/>
    <w:rsid w:val="0A9171D2"/>
    <w:rsid w:val="0AA512E2"/>
    <w:rsid w:val="0BE5207C"/>
    <w:rsid w:val="0D892CAF"/>
    <w:rsid w:val="0DA90BB7"/>
    <w:rsid w:val="0DFB758E"/>
    <w:rsid w:val="0ED07174"/>
    <w:rsid w:val="0F0C3FE9"/>
    <w:rsid w:val="0F0E2EB6"/>
    <w:rsid w:val="1155727E"/>
    <w:rsid w:val="11E92360"/>
    <w:rsid w:val="12160209"/>
    <w:rsid w:val="12190538"/>
    <w:rsid w:val="12583C20"/>
    <w:rsid w:val="14737FA1"/>
    <w:rsid w:val="153413A5"/>
    <w:rsid w:val="15353F92"/>
    <w:rsid w:val="17056755"/>
    <w:rsid w:val="171E71A9"/>
    <w:rsid w:val="17801168"/>
    <w:rsid w:val="178A7F7B"/>
    <w:rsid w:val="17E842FD"/>
    <w:rsid w:val="18973708"/>
    <w:rsid w:val="189F21F1"/>
    <w:rsid w:val="18F20038"/>
    <w:rsid w:val="193C59DE"/>
    <w:rsid w:val="195D40A7"/>
    <w:rsid w:val="197E58BE"/>
    <w:rsid w:val="19996254"/>
    <w:rsid w:val="19A370D2"/>
    <w:rsid w:val="1A9932BC"/>
    <w:rsid w:val="1ABA1158"/>
    <w:rsid w:val="1AF376BF"/>
    <w:rsid w:val="1BB7721A"/>
    <w:rsid w:val="1BD5051A"/>
    <w:rsid w:val="1BE87334"/>
    <w:rsid w:val="1C2B18DC"/>
    <w:rsid w:val="1CC24675"/>
    <w:rsid w:val="1D903EEE"/>
    <w:rsid w:val="1D9A536B"/>
    <w:rsid w:val="1E581BC8"/>
    <w:rsid w:val="1E5F26F4"/>
    <w:rsid w:val="1EB62E3F"/>
    <w:rsid w:val="1FA34E03"/>
    <w:rsid w:val="1FF93F57"/>
    <w:rsid w:val="200D55DA"/>
    <w:rsid w:val="209D487B"/>
    <w:rsid w:val="21003B7F"/>
    <w:rsid w:val="211437CE"/>
    <w:rsid w:val="212E746A"/>
    <w:rsid w:val="220242AC"/>
    <w:rsid w:val="22133F69"/>
    <w:rsid w:val="231352C9"/>
    <w:rsid w:val="23BC326A"/>
    <w:rsid w:val="245C3928"/>
    <w:rsid w:val="248B5FE5"/>
    <w:rsid w:val="2520562A"/>
    <w:rsid w:val="25396C64"/>
    <w:rsid w:val="253C4754"/>
    <w:rsid w:val="25945C8F"/>
    <w:rsid w:val="266261EB"/>
    <w:rsid w:val="27635C37"/>
    <w:rsid w:val="2AB40F49"/>
    <w:rsid w:val="2B411C91"/>
    <w:rsid w:val="2B7663F5"/>
    <w:rsid w:val="2C421EA5"/>
    <w:rsid w:val="2C8E6361"/>
    <w:rsid w:val="2F8D389A"/>
    <w:rsid w:val="30BD27EA"/>
    <w:rsid w:val="30FA7AC8"/>
    <w:rsid w:val="31D420C7"/>
    <w:rsid w:val="31DD7210"/>
    <w:rsid w:val="32200D7F"/>
    <w:rsid w:val="325576DD"/>
    <w:rsid w:val="330B7EF3"/>
    <w:rsid w:val="333077D1"/>
    <w:rsid w:val="340D4DC7"/>
    <w:rsid w:val="341E5004"/>
    <w:rsid w:val="347401E2"/>
    <w:rsid w:val="34DE050C"/>
    <w:rsid w:val="34E90070"/>
    <w:rsid w:val="35C26B65"/>
    <w:rsid w:val="35CE34FC"/>
    <w:rsid w:val="361A2073"/>
    <w:rsid w:val="36775140"/>
    <w:rsid w:val="3801173C"/>
    <w:rsid w:val="389E784C"/>
    <w:rsid w:val="39110828"/>
    <w:rsid w:val="39776526"/>
    <w:rsid w:val="398B39B3"/>
    <w:rsid w:val="39A50CEE"/>
    <w:rsid w:val="3B727B10"/>
    <w:rsid w:val="3BC44F5A"/>
    <w:rsid w:val="3CD03C40"/>
    <w:rsid w:val="3D12489B"/>
    <w:rsid w:val="3D286E7E"/>
    <w:rsid w:val="3DD958E7"/>
    <w:rsid w:val="41405083"/>
    <w:rsid w:val="414A7CB0"/>
    <w:rsid w:val="426810C2"/>
    <w:rsid w:val="430A4D97"/>
    <w:rsid w:val="43235A6A"/>
    <w:rsid w:val="4470415D"/>
    <w:rsid w:val="44DB2F97"/>
    <w:rsid w:val="44FC6357"/>
    <w:rsid w:val="4528655A"/>
    <w:rsid w:val="469A1566"/>
    <w:rsid w:val="46F10BCE"/>
    <w:rsid w:val="48C00EFC"/>
    <w:rsid w:val="49D4415B"/>
    <w:rsid w:val="4AFF742A"/>
    <w:rsid w:val="4B013AD5"/>
    <w:rsid w:val="4B8D6E4A"/>
    <w:rsid w:val="4C00305A"/>
    <w:rsid w:val="4CA206BD"/>
    <w:rsid w:val="4D0D0B72"/>
    <w:rsid w:val="4D743F58"/>
    <w:rsid w:val="4D7F0281"/>
    <w:rsid w:val="4E7C0847"/>
    <w:rsid w:val="4EDD0803"/>
    <w:rsid w:val="4F302BDB"/>
    <w:rsid w:val="4F5C2AC1"/>
    <w:rsid w:val="4F8A0618"/>
    <w:rsid w:val="50416722"/>
    <w:rsid w:val="505D7058"/>
    <w:rsid w:val="513D6A4B"/>
    <w:rsid w:val="515D3A2F"/>
    <w:rsid w:val="518E183C"/>
    <w:rsid w:val="51C97525"/>
    <w:rsid w:val="5229681C"/>
    <w:rsid w:val="52705F09"/>
    <w:rsid w:val="527C6CBB"/>
    <w:rsid w:val="535A1A87"/>
    <w:rsid w:val="54F7539A"/>
    <w:rsid w:val="55722946"/>
    <w:rsid w:val="55AE1942"/>
    <w:rsid w:val="55CA0FFB"/>
    <w:rsid w:val="55F44906"/>
    <w:rsid w:val="55FB38FD"/>
    <w:rsid w:val="56455CF2"/>
    <w:rsid w:val="57913175"/>
    <w:rsid w:val="58BD6034"/>
    <w:rsid w:val="5A2E712E"/>
    <w:rsid w:val="5B351DE0"/>
    <w:rsid w:val="5C24794A"/>
    <w:rsid w:val="5C802540"/>
    <w:rsid w:val="5CEC3C82"/>
    <w:rsid w:val="5D13599D"/>
    <w:rsid w:val="5E056B38"/>
    <w:rsid w:val="5E8545C5"/>
    <w:rsid w:val="5EA54722"/>
    <w:rsid w:val="5EF529C3"/>
    <w:rsid w:val="5F11296C"/>
    <w:rsid w:val="5F5A18F2"/>
    <w:rsid w:val="5FB7255D"/>
    <w:rsid w:val="603E5FE1"/>
    <w:rsid w:val="606610D2"/>
    <w:rsid w:val="60B4103C"/>
    <w:rsid w:val="60EE05B4"/>
    <w:rsid w:val="61646714"/>
    <w:rsid w:val="617A3DBC"/>
    <w:rsid w:val="624B38A6"/>
    <w:rsid w:val="62550AF8"/>
    <w:rsid w:val="62BD7D41"/>
    <w:rsid w:val="67520936"/>
    <w:rsid w:val="68456D65"/>
    <w:rsid w:val="687C4343"/>
    <w:rsid w:val="69CB14CC"/>
    <w:rsid w:val="6A240107"/>
    <w:rsid w:val="6A9B7B07"/>
    <w:rsid w:val="6BD108EF"/>
    <w:rsid w:val="6C094729"/>
    <w:rsid w:val="6C8F0D21"/>
    <w:rsid w:val="6D005ACF"/>
    <w:rsid w:val="6D7579EB"/>
    <w:rsid w:val="6FD159D2"/>
    <w:rsid w:val="70593312"/>
    <w:rsid w:val="70AB1422"/>
    <w:rsid w:val="71175551"/>
    <w:rsid w:val="71E274EC"/>
    <w:rsid w:val="72F07194"/>
    <w:rsid w:val="737F2F3A"/>
    <w:rsid w:val="73905147"/>
    <w:rsid w:val="73B477A6"/>
    <w:rsid w:val="74106FBE"/>
    <w:rsid w:val="74EC12B5"/>
    <w:rsid w:val="754F62C4"/>
    <w:rsid w:val="75D36A11"/>
    <w:rsid w:val="76DB2A9A"/>
    <w:rsid w:val="77585C90"/>
    <w:rsid w:val="77FA7033"/>
    <w:rsid w:val="78887C7B"/>
    <w:rsid w:val="78D85EC6"/>
    <w:rsid w:val="78EA714F"/>
    <w:rsid w:val="78F04402"/>
    <w:rsid w:val="79660862"/>
    <w:rsid w:val="79921C19"/>
    <w:rsid w:val="79BC6461"/>
    <w:rsid w:val="7BA00415"/>
    <w:rsid w:val="7C5619F6"/>
    <w:rsid w:val="7D6009D0"/>
    <w:rsid w:val="7E645629"/>
    <w:rsid w:val="7FE97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63E72"/>
  <w15:docId w15:val="{6332D27D-158C-4BFF-9FDF-32174C62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  <w:rPr>
      <w:rFonts w:asciiTheme="minorHAnsi" w:eastAsiaTheme="minorEastAsia" w:hAnsiTheme="minorHAnsi" w:cstheme="minorBidi"/>
      <w:szCs w:val="22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rPr>
      <w:sz w:val="24"/>
    </w:rPr>
  </w:style>
  <w:style w:type="character" w:styleId="a9">
    <w:name w:val="Strong"/>
    <w:qFormat/>
    <w:rPr>
      <w:b/>
      <w:bCs/>
    </w:rPr>
  </w:style>
  <w:style w:type="character" w:styleId="aa">
    <w:name w:val="page number"/>
    <w:basedOn w:val="a0"/>
    <w:qFormat/>
  </w:style>
  <w:style w:type="character" w:customStyle="1" w:styleId="1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Ab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  <w:u w:color="000000"/>
    </w:rPr>
  </w:style>
  <w:style w:type="paragraph" w:customStyle="1" w:styleId="10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18"/>
    </w:rPr>
  </w:style>
  <w:style w:type="paragraph" w:customStyle="1" w:styleId="UserStyle0">
    <w:name w:val="UserStyle_0"/>
    <w:basedOn w:val="a"/>
    <w:next w:val="a"/>
    <w:uiPriority w:val="99"/>
    <w:qFormat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728</Words>
  <Characters>4152</Characters>
  <Application>Microsoft Office Word</Application>
  <DocSecurity>0</DocSecurity>
  <Lines>34</Lines>
  <Paragraphs>9</Paragraphs>
  <ScaleCrop>false</ScaleCrop>
  <Company>微软中国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jycp</cp:lastModifiedBy>
  <cp:revision>17</cp:revision>
  <dcterms:created xsi:type="dcterms:W3CDTF">2021-09-18T01:15:00Z</dcterms:created>
  <dcterms:modified xsi:type="dcterms:W3CDTF">2026-08-17T05:25:00Z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4AC5DED720EE4D77BBE40F9F955302D2_13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